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6D8E" w14:textId="77777777" w:rsidR="00402C7A" w:rsidRDefault="00402C7A" w:rsidP="00402C7A">
      <w:pPr>
        <w:spacing w:after="0" w:line="240" w:lineRule="auto"/>
        <w:rPr>
          <w:b/>
          <w:u w:val="single"/>
        </w:rPr>
      </w:pPr>
    </w:p>
    <w:p w14:paraId="7FF59C26" w14:textId="77777777" w:rsidR="006E03F4" w:rsidRDefault="006E03F4" w:rsidP="00402C7A">
      <w:pPr>
        <w:spacing w:after="0" w:line="240" w:lineRule="auto"/>
        <w:rPr>
          <w:b/>
          <w:u w:val="single"/>
        </w:rPr>
      </w:pPr>
    </w:p>
    <w:p w14:paraId="0C746D85" w14:textId="77777777" w:rsidR="00402C7A" w:rsidRDefault="00402C7A" w:rsidP="00402C7A">
      <w:p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Pr>
          <w:b/>
        </w:rPr>
        <w:t>What is Academic Integrity?</w:t>
      </w:r>
    </w:p>
    <w:p w14:paraId="699A49C7" w14:textId="77777777" w:rsidR="00402C7A" w:rsidRDefault="00402C7A" w:rsidP="00402C7A">
      <w:pPr>
        <w:spacing w:after="0" w:line="240" w:lineRule="auto"/>
        <w:rPr>
          <w:b/>
        </w:rPr>
      </w:pPr>
    </w:p>
    <w:p w14:paraId="5F0D358D" w14:textId="77777777" w:rsidR="00402C7A" w:rsidRDefault="00402C7A" w:rsidP="00402C7A">
      <w:pPr>
        <w:spacing w:after="0" w:line="240" w:lineRule="auto"/>
      </w:pPr>
      <w:r>
        <w:t>Academic integrity means intellectual honesty and is part of good academic practice.  Our University will provide you with support to develop good academic practice and you are encouraged to make use of these supporting resources to avoid breaching the Academic Integrity Regulations.</w:t>
      </w:r>
    </w:p>
    <w:p w14:paraId="18CC4F65" w14:textId="77777777" w:rsidR="00402C7A" w:rsidRDefault="00402C7A" w:rsidP="00402C7A">
      <w:pPr>
        <w:spacing w:after="0" w:line="240" w:lineRule="auto"/>
      </w:pPr>
      <w:r>
        <w:rPr>
          <w:noProof/>
          <w:lang w:eastAsia="en-GB"/>
        </w:rPr>
        <w:drawing>
          <wp:inline distT="0" distB="0" distL="0" distR="0" wp14:anchorId="2C1C773B" wp14:editId="7EEB63FE">
            <wp:extent cx="6791325" cy="1720800"/>
            <wp:effectExtent l="57150" t="0" r="2857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0EA21E" w14:textId="77777777" w:rsidR="00402C7A" w:rsidRDefault="00402C7A" w:rsidP="00402C7A">
      <w:pPr>
        <w:spacing w:after="0" w:line="240" w:lineRule="auto"/>
      </w:pPr>
      <w:r>
        <w:t>Definitions</w:t>
      </w:r>
      <w:r w:rsidR="00450B8F">
        <w:t xml:space="preserve"> of these offences</w:t>
      </w:r>
      <w:r>
        <w:t xml:space="preserve"> </w:t>
      </w:r>
      <w:r w:rsidRPr="00A52DC4">
        <w:t>can be found</w:t>
      </w:r>
      <w:r>
        <w:t xml:space="preserve"> in the Academic Regulations Section 10 (see above link). </w:t>
      </w:r>
    </w:p>
    <w:p w14:paraId="596E3D3A" w14:textId="77777777" w:rsidR="00402C7A" w:rsidRDefault="00402C7A" w:rsidP="00402C7A">
      <w:pPr>
        <w:spacing w:after="0" w:line="240" w:lineRule="auto"/>
      </w:pPr>
    </w:p>
    <w:p w14:paraId="752FBC4C" w14:textId="1EA21C82" w:rsidR="00402C7A" w:rsidRDefault="00402C7A" w:rsidP="00402C7A">
      <w:pPr>
        <w:spacing w:after="0" w:line="240" w:lineRule="auto"/>
      </w:pPr>
      <w:r w:rsidRPr="00F31281">
        <w:rPr>
          <w:b/>
        </w:rPr>
        <w:t xml:space="preserve">All </w:t>
      </w:r>
      <w:r>
        <w:t xml:space="preserve">suspected breaches of academic integrity will be </w:t>
      </w:r>
      <w:r w:rsidR="002F6F9D">
        <w:t>investigated,</w:t>
      </w:r>
      <w:r>
        <w:t xml:space="preserve"> and a proven case could seriously impact your future study.  </w:t>
      </w:r>
    </w:p>
    <w:p w14:paraId="1EEDF983" w14:textId="77777777" w:rsidR="00D72ADA" w:rsidRDefault="00D72ADA" w:rsidP="00402C7A">
      <w:pPr>
        <w:spacing w:after="0" w:line="240" w:lineRule="auto"/>
      </w:pPr>
    </w:p>
    <w:p w14:paraId="42A68BA0" w14:textId="77777777" w:rsidR="00402C7A" w:rsidRPr="00AA1BD1" w:rsidRDefault="00D465AB" w:rsidP="00402C7A">
      <w:p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Pr>
          <w:b/>
        </w:rPr>
        <w:t xml:space="preserve">Investigatory Processes </w:t>
      </w:r>
    </w:p>
    <w:p w14:paraId="0A47548B" w14:textId="77777777" w:rsidR="00402C7A" w:rsidRDefault="00402C7A" w:rsidP="00402C7A">
      <w:pPr>
        <w:spacing w:after="0" w:line="240" w:lineRule="auto"/>
      </w:pPr>
    </w:p>
    <w:p w14:paraId="02ADF4CE" w14:textId="1B29F961" w:rsidR="00D72ADA" w:rsidRPr="00D72ADA" w:rsidRDefault="00D72ADA" w:rsidP="00D72ADA">
      <w:pPr>
        <w:pStyle w:val="BodyText"/>
        <w:rPr>
          <w:rFonts w:asciiTheme="minorHAnsi" w:hAnsiTheme="minorHAnsi" w:cstheme="minorBidi"/>
          <w:sz w:val="22"/>
          <w:szCs w:val="22"/>
        </w:rPr>
      </w:pPr>
      <w:r w:rsidRPr="00D72ADA">
        <w:rPr>
          <w:rFonts w:asciiTheme="minorHAnsi" w:hAnsiTheme="minorHAnsi" w:cstheme="minorBidi"/>
          <w:sz w:val="22"/>
          <w:szCs w:val="22"/>
        </w:rPr>
        <w:t xml:space="preserve">There are four categories of investigation (see below) and investigatory processes are proportionate to </w:t>
      </w:r>
      <w:r w:rsidRPr="00D72ADA">
        <w:rPr>
          <w:rFonts w:asciiTheme="minorHAnsi" w:hAnsiTheme="minorHAnsi" w:cstheme="minorBidi"/>
          <w:sz w:val="22"/>
          <w:szCs w:val="22"/>
        </w:rPr>
        <w:t>the suspected</w:t>
      </w:r>
      <w:r w:rsidRPr="00D72ADA">
        <w:rPr>
          <w:rFonts w:asciiTheme="minorHAnsi" w:hAnsiTheme="minorHAnsi" w:cstheme="minorBidi"/>
          <w:sz w:val="22"/>
          <w:szCs w:val="22"/>
        </w:rPr>
        <w:t xml:space="preserve"> breach. All categories of investigation are carried out at School level.</w:t>
      </w:r>
    </w:p>
    <w:p w14:paraId="6695351C" w14:textId="77777777" w:rsidR="00D72ADA" w:rsidRPr="00D72ADA" w:rsidRDefault="00D72ADA" w:rsidP="00D72ADA">
      <w:pPr>
        <w:pStyle w:val="BodyText"/>
        <w:spacing w:before="3"/>
        <w:rPr>
          <w:rFonts w:asciiTheme="minorHAnsi" w:hAnsiTheme="minorHAnsi" w:cstheme="minorBidi"/>
          <w:sz w:val="22"/>
          <w:szCs w:val="22"/>
        </w:rPr>
      </w:pPr>
    </w:p>
    <w:tbl>
      <w:tblPr>
        <w:tblW w:w="0" w:type="auto"/>
        <w:tblInd w:w="130" w:type="dxa"/>
        <w:tblCellMar>
          <w:left w:w="0" w:type="dxa"/>
          <w:right w:w="0" w:type="dxa"/>
        </w:tblCellMar>
        <w:tblLook w:val="04A0" w:firstRow="1" w:lastRow="0" w:firstColumn="1" w:lastColumn="0" w:noHBand="0" w:noVBand="1"/>
      </w:tblPr>
      <w:tblGrid>
        <w:gridCol w:w="3005"/>
        <w:gridCol w:w="3005"/>
        <w:gridCol w:w="4051"/>
      </w:tblGrid>
      <w:tr w:rsidR="00D72ADA" w:rsidRPr="00D72ADA" w14:paraId="2F635C8B" w14:textId="77777777" w:rsidTr="00D72ADA">
        <w:trPr>
          <w:trHeight w:val="532"/>
        </w:trPr>
        <w:tc>
          <w:tcPr>
            <w:tcW w:w="3005" w:type="dxa"/>
            <w:tcBorders>
              <w:top w:val="single" w:sz="8" w:space="0" w:color="000000"/>
              <w:left w:val="single" w:sz="8" w:space="0" w:color="000000"/>
              <w:bottom w:val="single" w:sz="8" w:space="0" w:color="000000"/>
              <w:right w:val="single" w:sz="8" w:space="0" w:color="000000"/>
            </w:tcBorders>
            <w:shd w:val="clear" w:color="auto" w:fill="9CC2E4"/>
            <w:hideMark/>
          </w:tcPr>
          <w:p w14:paraId="05236ECF" w14:textId="77777777" w:rsidR="00D72ADA" w:rsidRPr="00D72ADA" w:rsidRDefault="00D72ADA">
            <w:pPr>
              <w:pStyle w:val="TableParagraph"/>
              <w:spacing w:before="119"/>
              <w:rPr>
                <w:rFonts w:asciiTheme="minorHAnsi" w:hAnsiTheme="minorHAnsi" w:cstheme="minorBidi"/>
              </w:rPr>
            </w:pPr>
            <w:r w:rsidRPr="00D72ADA">
              <w:rPr>
                <w:rFonts w:asciiTheme="minorHAnsi" w:hAnsiTheme="minorHAnsi" w:cstheme="minorBidi"/>
              </w:rPr>
              <w:t>Category</w:t>
            </w:r>
          </w:p>
        </w:tc>
        <w:tc>
          <w:tcPr>
            <w:tcW w:w="3005" w:type="dxa"/>
            <w:tcBorders>
              <w:top w:val="single" w:sz="8" w:space="0" w:color="000000"/>
              <w:left w:val="nil"/>
              <w:bottom w:val="single" w:sz="8" w:space="0" w:color="000000"/>
              <w:right w:val="single" w:sz="8" w:space="0" w:color="000000"/>
            </w:tcBorders>
            <w:shd w:val="clear" w:color="auto" w:fill="9CC2E4"/>
            <w:hideMark/>
          </w:tcPr>
          <w:p w14:paraId="3B5EBA70" w14:textId="77777777" w:rsidR="00D72ADA" w:rsidRPr="00D72ADA" w:rsidRDefault="00D72ADA">
            <w:pPr>
              <w:pStyle w:val="TableParagraph"/>
              <w:spacing w:before="119"/>
              <w:rPr>
                <w:rFonts w:asciiTheme="minorHAnsi" w:hAnsiTheme="minorHAnsi" w:cstheme="minorBidi"/>
              </w:rPr>
            </w:pPr>
            <w:r w:rsidRPr="00D72ADA">
              <w:rPr>
                <w:rFonts w:asciiTheme="minorHAnsi" w:hAnsiTheme="minorHAnsi" w:cstheme="minorBidi"/>
              </w:rPr>
              <w:t>Type of Offence</w:t>
            </w:r>
          </w:p>
        </w:tc>
        <w:tc>
          <w:tcPr>
            <w:tcW w:w="4051" w:type="dxa"/>
            <w:tcBorders>
              <w:top w:val="single" w:sz="8" w:space="0" w:color="000000"/>
              <w:left w:val="nil"/>
              <w:bottom w:val="single" w:sz="8" w:space="0" w:color="000000"/>
              <w:right w:val="single" w:sz="8" w:space="0" w:color="000000"/>
            </w:tcBorders>
            <w:shd w:val="clear" w:color="auto" w:fill="9CC2E4"/>
            <w:hideMark/>
          </w:tcPr>
          <w:p w14:paraId="3C234037" w14:textId="77777777" w:rsidR="00D72ADA" w:rsidRPr="00D72ADA" w:rsidRDefault="00D72ADA">
            <w:pPr>
              <w:pStyle w:val="TableParagraph"/>
              <w:spacing w:before="119"/>
              <w:rPr>
                <w:rFonts w:asciiTheme="minorHAnsi" w:hAnsiTheme="minorHAnsi" w:cstheme="minorBidi"/>
              </w:rPr>
            </w:pPr>
            <w:r w:rsidRPr="00D72ADA">
              <w:rPr>
                <w:rFonts w:asciiTheme="minorHAnsi" w:hAnsiTheme="minorHAnsi" w:cstheme="minorBidi"/>
              </w:rPr>
              <w:t>Investigatory Process</w:t>
            </w:r>
          </w:p>
        </w:tc>
      </w:tr>
      <w:tr w:rsidR="00D72ADA" w:rsidRPr="00D72ADA" w14:paraId="7D997F63" w14:textId="77777777" w:rsidTr="00D72ADA">
        <w:trPr>
          <w:trHeight w:val="1170"/>
        </w:trPr>
        <w:tc>
          <w:tcPr>
            <w:tcW w:w="3005" w:type="dxa"/>
            <w:tcBorders>
              <w:top w:val="nil"/>
              <w:left w:val="single" w:sz="8" w:space="0" w:color="000000"/>
              <w:bottom w:val="single" w:sz="8" w:space="0" w:color="000000"/>
              <w:right w:val="single" w:sz="8" w:space="0" w:color="000000"/>
            </w:tcBorders>
            <w:hideMark/>
          </w:tcPr>
          <w:p w14:paraId="11E1FCD1"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Category 1</w:t>
            </w:r>
          </w:p>
        </w:tc>
        <w:tc>
          <w:tcPr>
            <w:tcW w:w="3005" w:type="dxa"/>
            <w:tcBorders>
              <w:top w:val="nil"/>
              <w:left w:val="nil"/>
              <w:bottom w:val="single" w:sz="8" w:space="0" w:color="000000"/>
              <w:right w:val="single" w:sz="8" w:space="0" w:color="000000"/>
            </w:tcBorders>
            <w:hideMark/>
          </w:tcPr>
          <w:p w14:paraId="25AC99DF"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Poor Academic Practice</w:t>
            </w:r>
          </w:p>
        </w:tc>
        <w:tc>
          <w:tcPr>
            <w:tcW w:w="4051" w:type="dxa"/>
            <w:tcBorders>
              <w:top w:val="nil"/>
              <w:left w:val="nil"/>
              <w:bottom w:val="single" w:sz="8" w:space="0" w:color="000000"/>
              <w:right w:val="single" w:sz="8" w:space="0" w:color="000000"/>
            </w:tcBorders>
            <w:hideMark/>
          </w:tcPr>
          <w:p w14:paraId="6997BF79" w14:textId="77777777" w:rsidR="00D72ADA" w:rsidRPr="00D72ADA" w:rsidRDefault="00D72ADA">
            <w:pPr>
              <w:pStyle w:val="TableParagraph"/>
              <w:ind w:right="93"/>
              <w:jc w:val="both"/>
              <w:rPr>
                <w:rFonts w:asciiTheme="minorHAnsi" w:hAnsiTheme="minorHAnsi" w:cstheme="minorBidi"/>
              </w:rPr>
            </w:pPr>
            <w:r w:rsidRPr="00D72ADA">
              <w:rPr>
                <w:rFonts w:asciiTheme="minorHAnsi" w:hAnsiTheme="minorHAnsi" w:cstheme="minorBidi"/>
              </w:rPr>
              <w:t>No formal investigatory process. The outcome is determined through the standard Marking Process.</w:t>
            </w:r>
          </w:p>
        </w:tc>
      </w:tr>
      <w:tr w:rsidR="00D72ADA" w:rsidRPr="00D72ADA" w14:paraId="70C326A5" w14:textId="77777777" w:rsidTr="00D72ADA">
        <w:trPr>
          <w:trHeight w:val="880"/>
        </w:trPr>
        <w:tc>
          <w:tcPr>
            <w:tcW w:w="3005" w:type="dxa"/>
            <w:tcBorders>
              <w:top w:val="nil"/>
              <w:left w:val="single" w:sz="8" w:space="0" w:color="000000"/>
              <w:bottom w:val="single" w:sz="8" w:space="0" w:color="000000"/>
              <w:right w:val="single" w:sz="8" w:space="0" w:color="000000"/>
            </w:tcBorders>
            <w:hideMark/>
          </w:tcPr>
          <w:p w14:paraId="04B8F187"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Category 2</w:t>
            </w:r>
          </w:p>
        </w:tc>
        <w:tc>
          <w:tcPr>
            <w:tcW w:w="3005" w:type="dxa"/>
            <w:tcBorders>
              <w:top w:val="nil"/>
              <w:left w:val="nil"/>
              <w:bottom w:val="single" w:sz="8" w:space="0" w:color="000000"/>
              <w:right w:val="single" w:sz="8" w:space="0" w:color="000000"/>
            </w:tcBorders>
            <w:hideMark/>
          </w:tcPr>
          <w:p w14:paraId="4616858F" w14:textId="112970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 xml:space="preserve">Academic </w:t>
            </w:r>
            <w:r w:rsidRPr="00D72ADA">
              <w:rPr>
                <w:rFonts w:asciiTheme="minorHAnsi" w:hAnsiTheme="minorHAnsi" w:cstheme="minorBidi"/>
              </w:rPr>
              <w:t>Misdemeanor</w:t>
            </w:r>
          </w:p>
        </w:tc>
        <w:tc>
          <w:tcPr>
            <w:tcW w:w="4051" w:type="dxa"/>
            <w:tcBorders>
              <w:top w:val="nil"/>
              <w:left w:val="nil"/>
              <w:bottom w:val="single" w:sz="8" w:space="0" w:color="000000"/>
              <w:right w:val="single" w:sz="8" w:space="0" w:color="000000"/>
            </w:tcBorders>
            <w:hideMark/>
          </w:tcPr>
          <w:p w14:paraId="690E9DA8" w14:textId="77777777" w:rsidR="00D72ADA" w:rsidRPr="00D72ADA" w:rsidRDefault="00D72ADA">
            <w:pPr>
              <w:pStyle w:val="TableParagraph"/>
              <w:rPr>
                <w:rFonts w:asciiTheme="minorHAnsi" w:hAnsiTheme="minorHAnsi" w:cstheme="minorBidi"/>
              </w:rPr>
            </w:pPr>
            <w:r w:rsidRPr="00D72ADA">
              <w:rPr>
                <w:rFonts w:asciiTheme="minorHAnsi" w:hAnsiTheme="minorHAnsi" w:cstheme="minorBidi"/>
              </w:rPr>
              <w:t>Investigatory Meeting conducted by the School Academic Integrity Lead</w:t>
            </w:r>
          </w:p>
        </w:tc>
      </w:tr>
      <w:tr w:rsidR="00D72ADA" w:rsidRPr="00D72ADA" w14:paraId="39E390B7" w14:textId="77777777" w:rsidTr="00D72ADA">
        <w:trPr>
          <w:trHeight w:val="585"/>
        </w:trPr>
        <w:tc>
          <w:tcPr>
            <w:tcW w:w="3005" w:type="dxa"/>
            <w:tcBorders>
              <w:top w:val="nil"/>
              <w:left w:val="single" w:sz="8" w:space="0" w:color="000000"/>
              <w:bottom w:val="single" w:sz="8" w:space="0" w:color="000000"/>
              <w:right w:val="single" w:sz="8" w:space="0" w:color="000000"/>
            </w:tcBorders>
            <w:hideMark/>
          </w:tcPr>
          <w:p w14:paraId="09AE885F"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Category 3</w:t>
            </w:r>
          </w:p>
        </w:tc>
        <w:tc>
          <w:tcPr>
            <w:tcW w:w="3005" w:type="dxa"/>
            <w:tcBorders>
              <w:top w:val="nil"/>
              <w:left w:val="nil"/>
              <w:bottom w:val="single" w:sz="8" w:space="0" w:color="000000"/>
              <w:right w:val="single" w:sz="8" w:space="0" w:color="000000"/>
            </w:tcBorders>
            <w:hideMark/>
          </w:tcPr>
          <w:p w14:paraId="07B264E1"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Academic Misconduct</w:t>
            </w:r>
          </w:p>
        </w:tc>
        <w:tc>
          <w:tcPr>
            <w:tcW w:w="4051" w:type="dxa"/>
            <w:tcBorders>
              <w:top w:val="nil"/>
              <w:left w:val="nil"/>
              <w:bottom w:val="single" w:sz="8" w:space="0" w:color="000000"/>
              <w:right w:val="single" w:sz="8" w:space="0" w:color="000000"/>
            </w:tcBorders>
            <w:hideMark/>
          </w:tcPr>
          <w:p w14:paraId="61D4C056"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School Academic Misconduct Board</w:t>
            </w:r>
          </w:p>
        </w:tc>
      </w:tr>
      <w:tr w:rsidR="00D72ADA" w:rsidRPr="00D72ADA" w14:paraId="581D4A85" w14:textId="77777777" w:rsidTr="00D72ADA">
        <w:trPr>
          <w:trHeight w:val="585"/>
        </w:trPr>
        <w:tc>
          <w:tcPr>
            <w:tcW w:w="3005" w:type="dxa"/>
            <w:tcBorders>
              <w:top w:val="nil"/>
              <w:left w:val="single" w:sz="8" w:space="0" w:color="000000"/>
              <w:bottom w:val="single" w:sz="8" w:space="0" w:color="000000"/>
              <w:right w:val="single" w:sz="8" w:space="0" w:color="000000"/>
            </w:tcBorders>
            <w:hideMark/>
          </w:tcPr>
          <w:p w14:paraId="6A337E6A"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Category 4</w:t>
            </w:r>
          </w:p>
        </w:tc>
        <w:tc>
          <w:tcPr>
            <w:tcW w:w="3005" w:type="dxa"/>
            <w:tcBorders>
              <w:top w:val="nil"/>
              <w:left w:val="nil"/>
              <w:bottom w:val="single" w:sz="8" w:space="0" w:color="000000"/>
              <w:right w:val="single" w:sz="8" w:space="0" w:color="000000"/>
            </w:tcBorders>
            <w:hideMark/>
          </w:tcPr>
          <w:p w14:paraId="5485A2B7"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Gross Academic Misconduct</w:t>
            </w:r>
          </w:p>
        </w:tc>
        <w:tc>
          <w:tcPr>
            <w:tcW w:w="4051" w:type="dxa"/>
            <w:tcBorders>
              <w:top w:val="nil"/>
              <w:left w:val="nil"/>
              <w:bottom w:val="single" w:sz="8" w:space="0" w:color="000000"/>
              <w:right w:val="single" w:sz="8" w:space="0" w:color="000000"/>
            </w:tcBorders>
            <w:hideMark/>
          </w:tcPr>
          <w:p w14:paraId="25C02A23" w14:textId="77777777" w:rsidR="00D72ADA" w:rsidRPr="00D72ADA" w:rsidRDefault="00D72ADA">
            <w:pPr>
              <w:pStyle w:val="TableParagraph"/>
              <w:spacing w:line="292" w:lineRule="exact"/>
              <w:rPr>
                <w:rFonts w:asciiTheme="minorHAnsi" w:hAnsiTheme="minorHAnsi" w:cstheme="minorBidi"/>
              </w:rPr>
            </w:pPr>
            <w:r w:rsidRPr="00D72ADA">
              <w:rPr>
                <w:rFonts w:asciiTheme="minorHAnsi" w:hAnsiTheme="minorHAnsi" w:cstheme="minorBidi"/>
              </w:rPr>
              <w:t>School Academic Misconduct Board</w:t>
            </w:r>
          </w:p>
        </w:tc>
      </w:tr>
    </w:tbl>
    <w:p w14:paraId="7E05771E" w14:textId="77777777" w:rsidR="00402C7A" w:rsidRDefault="00402C7A" w:rsidP="00402C7A">
      <w:pPr>
        <w:jc w:val="center"/>
        <w:rPr>
          <w:b/>
        </w:rPr>
      </w:pPr>
    </w:p>
    <w:p w14:paraId="32B7B5D5" w14:textId="77777777" w:rsidR="00402C7A" w:rsidRDefault="00402C7A" w:rsidP="00402C7A">
      <w:pPr>
        <w:jc w:val="center"/>
        <w:rPr>
          <w:b/>
          <w:u w:val="single"/>
        </w:rPr>
      </w:pPr>
    </w:p>
    <w:p w14:paraId="4CC770A3" w14:textId="77777777" w:rsidR="00402C7A" w:rsidRDefault="00402C7A" w:rsidP="00402C7A">
      <w:pPr>
        <w:jc w:val="center"/>
        <w:rPr>
          <w:b/>
          <w:u w:val="single"/>
        </w:rPr>
      </w:pPr>
    </w:p>
    <w:p w14:paraId="1A390944" w14:textId="77777777" w:rsidR="00402C7A" w:rsidRDefault="00402C7A" w:rsidP="00402C7A">
      <w:pPr>
        <w:jc w:val="center"/>
        <w:rPr>
          <w:b/>
          <w:u w:val="single"/>
        </w:rPr>
        <w:sectPr w:rsidR="00402C7A" w:rsidSect="00DD56CB">
          <w:headerReference w:type="first" r:id="rId13"/>
          <w:footerReference w:type="first" r:id="rId14"/>
          <w:pgSz w:w="11906" w:h="16838"/>
          <w:pgMar w:top="720" w:right="720" w:bottom="720" w:left="720" w:header="227" w:footer="510" w:gutter="0"/>
          <w:cols w:space="708"/>
          <w:titlePg/>
          <w:docGrid w:linePitch="360"/>
        </w:sectPr>
      </w:pPr>
    </w:p>
    <w:p w14:paraId="77A911CA" w14:textId="647747D5" w:rsidR="00AC1E6B" w:rsidRDefault="00AC1E6B" w:rsidP="00410851">
      <w:pPr>
        <w:jc w:val="center"/>
      </w:pPr>
    </w:p>
    <w:p w14:paraId="4F0BAF16" w14:textId="77777777" w:rsidR="00410851" w:rsidRPr="00402C7A" w:rsidRDefault="00410851" w:rsidP="00410851">
      <w:r w:rsidRPr="00665D26">
        <w:rPr>
          <w:rFonts w:ascii="Calibri" w:eastAsia="Calibri" w:hAnsi="Calibri" w:cs="Times New Roman"/>
          <w:b/>
          <w:noProof/>
        </w:rPr>
        <w:drawing>
          <wp:inline distT="0" distB="0" distL="0" distR="0" wp14:anchorId="5DA63071" wp14:editId="6E414A3A">
            <wp:extent cx="6618605" cy="8209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3151" cy="8215377"/>
                    </a:xfrm>
                    <a:prstGeom prst="rect">
                      <a:avLst/>
                    </a:prstGeom>
                    <a:noFill/>
                    <a:ln>
                      <a:noFill/>
                    </a:ln>
                  </pic:spPr>
                </pic:pic>
              </a:graphicData>
            </a:graphic>
          </wp:inline>
        </w:drawing>
      </w:r>
    </w:p>
    <w:sectPr w:rsidR="00410851" w:rsidRPr="00402C7A" w:rsidSect="00DD56CB">
      <w:pgSz w:w="11906" w:h="16838"/>
      <w:pgMar w:top="720" w:right="720" w:bottom="720" w:left="72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1323" w14:textId="77777777" w:rsidR="00DF0DCF" w:rsidRDefault="00DF0DCF" w:rsidP="00B574F2">
      <w:pPr>
        <w:spacing w:after="0" w:line="240" w:lineRule="auto"/>
      </w:pPr>
      <w:r>
        <w:separator/>
      </w:r>
    </w:p>
  </w:endnote>
  <w:endnote w:type="continuationSeparator" w:id="0">
    <w:p w14:paraId="72F25F07" w14:textId="77777777" w:rsidR="00DF0DCF" w:rsidRDefault="00DF0DCF" w:rsidP="00B5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A1D8" w14:textId="77777777" w:rsidR="00DD56CB" w:rsidRDefault="00DD56CB">
    <w:pPr>
      <w:pStyle w:val="Footer"/>
    </w:pPr>
    <w:r>
      <w:rPr>
        <w:noProof/>
        <w:lang w:eastAsia="en-GB"/>
      </w:rPr>
      <w:drawing>
        <wp:anchor distT="0" distB="0" distL="114300" distR="114300" simplePos="0" relativeHeight="251661312" behindDoc="1" locked="0" layoutInCell="1" allowOverlap="1" wp14:anchorId="40327547" wp14:editId="6AC9EB39">
          <wp:simplePos x="0" y="0"/>
          <wp:positionH relativeFrom="column">
            <wp:posOffset>5669280</wp:posOffset>
          </wp:positionH>
          <wp:positionV relativeFrom="paragraph">
            <wp:posOffset>-534035</wp:posOffset>
          </wp:positionV>
          <wp:extent cx="1258570" cy="1090930"/>
          <wp:effectExtent l="0" t="0" r="0" b="0"/>
          <wp:wrapTight wrapText="bothSides">
            <wp:wrapPolygon edited="0">
              <wp:start x="18963" y="0"/>
              <wp:lineTo x="0" y="2640"/>
              <wp:lineTo x="0" y="21122"/>
              <wp:lineTo x="21251" y="21122"/>
              <wp:lineTo x="21251" y="0"/>
              <wp:lineTo x="1896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r w:rsidRPr="00CF0400">
      <w:rPr>
        <w:noProof/>
        <w:lang w:eastAsia="en-GB"/>
      </w:rPr>
      <w:drawing>
        <wp:inline distT="0" distB="0" distL="0" distR="0" wp14:anchorId="5F51E004" wp14:editId="630BF276">
          <wp:extent cx="3943847" cy="508635"/>
          <wp:effectExtent l="0" t="0" r="0" b="5715"/>
          <wp:docPr id="6" name="Picture 6" desc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840" t="25735" r="6889" b="27180"/>
                  <a:stretch/>
                </pic:blipFill>
                <pic:spPr bwMode="auto">
                  <a:xfrm>
                    <a:off x="0" y="0"/>
                    <a:ext cx="3948073" cy="5091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B8DE" w14:textId="77777777" w:rsidR="00DF0DCF" w:rsidRDefault="00DF0DCF" w:rsidP="00B574F2">
      <w:pPr>
        <w:spacing w:after="0" w:line="240" w:lineRule="auto"/>
      </w:pPr>
      <w:r>
        <w:separator/>
      </w:r>
    </w:p>
  </w:footnote>
  <w:footnote w:type="continuationSeparator" w:id="0">
    <w:p w14:paraId="0DC27727" w14:textId="77777777" w:rsidR="00DF0DCF" w:rsidRDefault="00DF0DCF" w:rsidP="00B5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DD53" w14:textId="77777777" w:rsidR="00DD56CB" w:rsidRDefault="004668A7">
    <w:pPr>
      <w:pStyle w:val="Header"/>
    </w:pPr>
    <w:r>
      <w:rPr>
        <w:noProof/>
        <w:lang w:eastAsia="en-GB"/>
      </w:rPr>
      <w:drawing>
        <wp:inline distT="0" distB="0" distL="0" distR="0" wp14:anchorId="787C63B6" wp14:editId="570A4629">
          <wp:extent cx="5547995"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 Header.jpg"/>
                  <pic:cNvPicPr/>
                </pic:nvPicPr>
                <pic:blipFill rotWithShape="1">
                  <a:blip r:embed="rId1" cstate="print">
                    <a:extLst>
                      <a:ext uri="{28A0092B-C50C-407E-A947-70E740481C1C}">
                        <a14:useLocalDpi xmlns:a14="http://schemas.microsoft.com/office/drawing/2010/main" val="0"/>
                      </a:ext>
                    </a:extLst>
                  </a:blip>
                  <a:srcRect l="3191" t="19765" b="28702"/>
                  <a:stretch/>
                </pic:blipFill>
                <pic:spPr bwMode="auto">
                  <a:xfrm>
                    <a:off x="0" y="0"/>
                    <a:ext cx="5550959" cy="5565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6667"/>
    <w:multiLevelType w:val="hybridMultilevel"/>
    <w:tmpl w:val="8C4E0F12"/>
    <w:lvl w:ilvl="0" w:tplc="F95CC10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D373E"/>
    <w:multiLevelType w:val="hybridMultilevel"/>
    <w:tmpl w:val="2A0C900A"/>
    <w:lvl w:ilvl="0" w:tplc="F95CC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81154"/>
    <w:multiLevelType w:val="hybridMultilevel"/>
    <w:tmpl w:val="C91EF910"/>
    <w:lvl w:ilvl="0" w:tplc="F95CC10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121CF"/>
    <w:multiLevelType w:val="hybridMultilevel"/>
    <w:tmpl w:val="59C4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F54644"/>
    <w:multiLevelType w:val="hybridMultilevel"/>
    <w:tmpl w:val="0E1E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065B14"/>
    <w:multiLevelType w:val="hybridMultilevel"/>
    <w:tmpl w:val="9F5AD3A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454FA"/>
    <w:multiLevelType w:val="hybridMultilevel"/>
    <w:tmpl w:val="9A122AE4"/>
    <w:lvl w:ilvl="0" w:tplc="F95CC10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C3300E"/>
    <w:multiLevelType w:val="hybridMultilevel"/>
    <w:tmpl w:val="8514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F0D95"/>
    <w:multiLevelType w:val="hybridMultilevel"/>
    <w:tmpl w:val="848E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F2"/>
    <w:rsid w:val="00024768"/>
    <w:rsid w:val="000F1053"/>
    <w:rsid w:val="00241C07"/>
    <w:rsid w:val="002A5710"/>
    <w:rsid w:val="002E4F6D"/>
    <w:rsid w:val="002F6F9D"/>
    <w:rsid w:val="00310DBA"/>
    <w:rsid w:val="00331BD9"/>
    <w:rsid w:val="003F0469"/>
    <w:rsid w:val="00402C7A"/>
    <w:rsid w:val="00405D7B"/>
    <w:rsid w:val="00407980"/>
    <w:rsid w:val="00410851"/>
    <w:rsid w:val="00450B8F"/>
    <w:rsid w:val="004668A7"/>
    <w:rsid w:val="00643E80"/>
    <w:rsid w:val="006E03F4"/>
    <w:rsid w:val="007D570F"/>
    <w:rsid w:val="00995959"/>
    <w:rsid w:val="00AC1E6B"/>
    <w:rsid w:val="00AF759D"/>
    <w:rsid w:val="00B574F2"/>
    <w:rsid w:val="00BA72DB"/>
    <w:rsid w:val="00BC6FA1"/>
    <w:rsid w:val="00D465AB"/>
    <w:rsid w:val="00D72ADA"/>
    <w:rsid w:val="00D93D06"/>
    <w:rsid w:val="00DA1C62"/>
    <w:rsid w:val="00DB0AD4"/>
    <w:rsid w:val="00DD56CB"/>
    <w:rsid w:val="00DF0DCF"/>
    <w:rsid w:val="00E01086"/>
    <w:rsid w:val="00E9544F"/>
    <w:rsid w:val="00FD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C9C1"/>
  <w15:chartTrackingRefBased/>
  <w15:docId w15:val="{9B2E4286-47D4-46A1-9125-98C7E9A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F2"/>
  </w:style>
  <w:style w:type="paragraph" w:styleId="Footer">
    <w:name w:val="footer"/>
    <w:basedOn w:val="Normal"/>
    <w:link w:val="FooterChar"/>
    <w:uiPriority w:val="99"/>
    <w:unhideWhenUsed/>
    <w:rsid w:val="00B5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4F2"/>
  </w:style>
  <w:style w:type="character" w:styleId="Hyperlink">
    <w:name w:val="Hyperlink"/>
    <w:basedOn w:val="DefaultParagraphFont"/>
    <w:uiPriority w:val="99"/>
    <w:unhideWhenUsed/>
    <w:rsid w:val="00DA1C62"/>
    <w:rPr>
      <w:color w:val="0563C1" w:themeColor="hyperlink"/>
      <w:u w:val="single"/>
    </w:rPr>
  </w:style>
  <w:style w:type="table" w:styleId="TableGrid">
    <w:name w:val="Table Grid"/>
    <w:basedOn w:val="TableNormal"/>
    <w:uiPriority w:val="39"/>
    <w:rsid w:val="00DA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1E6B"/>
    <w:rPr>
      <w:sz w:val="16"/>
      <w:szCs w:val="16"/>
    </w:rPr>
  </w:style>
  <w:style w:type="paragraph" w:styleId="CommentText">
    <w:name w:val="annotation text"/>
    <w:basedOn w:val="Normal"/>
    <w:link w:val="CommentTextChar"/>
    <w:uiPriority w:val="99"/>
    <w:semiHidden/>
    <w:unhideWhenUsed/>
    <w:rsid w:val="00AC1E6B"/>
    <w:pPr>
      <w:spacing w:line="240" w:lineRule="auto"/>
    </w:pPr>
    <w:rPr>
      <w:sz w:val="20"/>
      <w:szCs w:val="20"/>
    </w:rPr>
  </w:style>
  <w:style w:type="character" w:customStyle="1" w:styleId="CommentTextChar">
    <w:name w:val="Comment Text Char"/>
    <w:basedOn w:val="DefaultParagraphFont"/>
    <w:link w:val="CommentText"/>
    <w:uiPriority w:val="99"/>
    <w:semiHidden/>
    <w:rsid w:val="00AC1E6B"/>
    <w:rPr>
      <w:sz w:val="20"/>
      <w:szCs w:val="20"/>
    </w:rPr>
  </w:style>
  <w:style w:type="paragraph" w:styleId="CommentSubject">
    <w:name w:val="annotation subject"/>
    <w:basedOn w:val="CommentText"/>
    <w:next w:val="CommentText"/>
    <w:link w:val="CommentSubjectChar"/>
    <w:uiPriority w:val="99"/>
    <w:semiHidden/>
    <w:unhideWhenUsed/>
    <w:rsid w:val="00AC1E6B"/>
    <w:rPr>
      <w:b/>
      <w:bCs/>
    </w:rPr>
  </w:style>
  <w:style w:type="character" w:customStyle="1" w:styleId="CommentSubjectChar">
    <w:name w:val="Comment Subject Char"/>
    <w:basedOn w:val="CommentTextChar"/>
    <w:link w:val="CommentSubject"/>
    <w:uiPriority w:val="99"/>
    <w:semiHidden/>
    <w:rsid w:val="00AC1E6B"/>
    <w:rPr>
      <w:b/>
      <w:bCs/>
      <w:sz w:val="20"/>
      <w:szCs w:val="20"/>
    </w:rPr>
  </w:style>
  <w:style w:type="paragraph" w:styleId="BalloonText">
    <w:name w:val="Balloon Text"/>
    <w:basedOn w:val="Normal"/>
    <w:link w:val="BalloonTextChar"/>
    <w:uiPriority w:val="99"/>
    <w:semiHidden/>
    <w:unhideWhenUsed/>
    <w:rsid w:val="00AC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6B"/>
    <w:rPr>
      <w:rFonts w:ascii="Segoe UI" w:hAnsi="Segoe UI" w:cs="Segoe UI"/>
      <w:sz w:val="18"/>
      <w:szCs w:val="18"/>
    </w:rPr>
  </w:style>
  <w:style w:type="paragraph" w:styleId="ListParagraph">
    <w:name w:val="List Paragraph"/>
    <w:basedOn w:val="Normal"/>
    <w:uiPriority w:val="34"/>
    <w:qFormat/>
    <w:rsid w:val="00310DBA"/>
    <w:pPr>
      <w:spacing w:line="252" w:lineRule="auto"/>
      <w:ind w:left="720"/>
      <w:contextualSpacing/>
    </w:pPr>
    <w:rPr>
      <w:rFonts w:ascii="Calibri" w:hAnsi="Calibri" w:cs="Times New Roman"/>
    </w:rPr>
  </w:style>
  <w:style w:type="paragraph" w:styleId="BodyText">
    <w:name w:val="Body Text"/>
    <w:basedOn w:val="Normal"/>
    <w:link w:val="BodyTextChar"/>
    <w:uiPriority w:val="1"/>
    <w:semiHidden/>
    <w:unhideWhenUsed/>
    <w:rsid w:val="00D72ADA"/>
    <w:pPr>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semiHidden/>
    <w:rsid w:val="00D72ADA"/>
    <w:rPr>
      <w:rFonts w:ascii="Calibri" w:hAnsi="Calibri" w:cs="Calibri"/>
      <w:sz w:val="24"/>
      <w:szCs w:val="24"/>
    </w:rPr>
  </w:style>
  <w:style w:type="paragraph" w:customStyle="1" w:styleId="TableParagraph">
    <w:name w:val="Table Paragraph"/>
    <w:basedOn w:val="Normal"/>
    <w:uiPriority w:val="1"/>
    <w:rsid w:val="00D72ADA"/>
    <w:pPr>
      <w:autoSpaceDE w:val="0"/>
      <w:autoSpaceDN w:val="0"/>
      <w:spacing w:after="0" w:line="240" w:lineRule="auto"/>
      <w:ind w:left="107"/>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07074">
      <w:bodyDiv w:val="1"/>
      <w:marLeft w:val="0"/>
      <w:marRight w:val="0"/>
      <w:marTop w:val="0"/>
      <w:marBottom w:val="0"/>
      <w:divBdr>
        <w:top w:val="none" w:sz="0" w:space="0" w:color="auto"/>
        <w:left w:val="none" w:sz="0" w:space="0" w:color="auto"/>
        <w:bottom w:val="none" w:sz="0" w:space="0" w:color="auto"/>
        <w:right w:val="none" w:sz="0" w:space="0" w:color="auto"/>
      </w:divBdr>
      <w:divsChild>
        <w:div w:id="1932395215">
          <w:marLeft w:val="547"/>
          <w:marRight w:val="0"/>
          <w:marTop w:val="0"/>
          <w:marBottom w:val="0"/>
          <w:divBdr>
            <w:top w:val="none" w:sz="0" w:space="0" w:color="auto"/>
            <w:left w:val="none" w:sz="0" w:space="0" w:color="auto"/>
            <w:bottom w:val="none" w:sz="0" w:space="0" w:color="auto"/>
            <w:right w:val="none" w:sz="0" w:space="0" w:color="auto"/>
          </w:divBdr>
        </w:div>
      </w:divsChild>
    </w:div>
    <w:div w:id="1664509514">
      <w:bodyDiv w:val="1"/>
      <w:marLeft w:val="0"/>
      <w:marRight w:val="0"/>
      <w:marTop w:val="0"/>
      <w:marBottom w:val="0"/>
      <w:divBdr>
        <w:top w:val="none" w:sz="0" w:space="0" w:color="auto"/>
        <w:left w:val="none" w:sz="0" w:space="0" w:color="auto"/>
        <w:bottom w:val="none" w:sz="0" w:space="0" w:color="auto"/>
        <w:right w:val="none" w:sz="0" w:space="0" w:color="auto"/>
      </w:divBdr>
      <w:divsChild>
        <w:div w:id="1994337349">
          <w:marLeft w:val="547"/>
          <w:marRight w:val="0"/>
          <w:marTop w:val="0"/>
          <w:marBottom w:val="0"/>
          <w:divBdr>
            <w:top w:val="none" w:sz="0" w:space="0" w:color="auto"/>
            <w:left w:val="none" w:sz="0" w:space="0" w:color="auto"/>
            <w:bottom w:val="none" w:sz="0" w:space="0" w:color="auto"/>
            <w:right w:val="none" w:sz="0" w:space="0" w:color="auto"/>
          </w:divBdr>
        </w:div>
      </w:divsChild>
    </w:div>
    <w:div w:id="18702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3" Type="http://schemas.openxmlformats.org/officeDocument/2006/relationships/hyperlink" Target="http://libguides.leedsbeckett.ac.uk/mybeckett/turnitin" TargetMode="External"/><Relationship Id="rId2" Type="http://schemas.openxmlformats.org/officeDocument/2006/relationships/hyperlink" Target="http://www.leedsbeckett.ac.uk/studenthub/academic-integrity/" TargetMode="External"/><Relationship Id="rId1" Type="http://schemas.openxmlformats.org/officeDocument/2006/relationships/hyperlink" Target="http://skillsforlearning.leedsmet.ac.uk/local/Quote_Unquote.pdf" TargetMode="External"/><Relationship Id="rId5" Type="http://schemas.openxmlformats.org/officeDocument/2006/relationships/hyperlink" Target="http://www.leedsbeckett.ac.uk/public-information/academic-regulations/" TargetMode="External"/><Relationship Id="rId4" Type="http://schemas.openxmlformats.org/officeDocument/2006/relationships/hyperlink" Target="http://skillsforlearning.leedsbeckett.ac.u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7A0BAB-4076-4EAD-B069-CB5D454B4784}" type="doc">
      <dgm:prSet loTypeId="urn:microsoft.com/office/officeart/2005/8/layout/lProcess3" loCatId="process" qsTypeId="urn:microsoft.com/office/officeart/2005/8/quickstyle/simple5" qsCatId="simple" csTypeId="urn:microsoft.com/office/officeart/2005/8/colors/colorful5" csCatId="colorful" phldr="1"/>
      <dgm:spPr/>
      <dgm:t>
        <a:bodyPr/>
        <a:lstStyle/>
        <a:p>
          <a:endParaRPr lang="en-US"/>
        </a:p>
      </dgm:t>
    </dgm:pt>
    <dgm:pt modelId="{DA1BDCE9-9867-4C12-B094-8B6750BC862D}">
      <dgm:prSet phldrT="[Text]" custT="1"/>
      <dgm:spPr/>
      <dgm:t>
        <a:bodyPr/>
        <a:lstStyle/>
        <a:p>
          <a:r>
            <a:rPr lang="en-US" sz="900"/>
            <a:t>Support can be accessed through</a:t>
          </a:r>
        </a:p>
      </dgm:t>
    </dgm:pt>
    <dgm:pt modelId="{58FDED1C-74EF-4C68-A46A-0576B17D4270}" type="parTrans" cxnId="{FDAA03F3-51F0-4D93-9015-86B2B976A7F2}">
      <dgm:prSet/>
      <dgm:spPr/>
      <dgm:t>
        <a:bodyPr/>
        <a:lstStyle/>
        <a:p>
          <a:endParaRPr lang="en-US"/>
        </a:p>
      </dgm:t>
    </dgm:pt>
    <dgm:pt modelId="{03274561-C35B-4294-9D18-7686CEBEAB38}" type="sibTrans" cxnId="{FDAA03F3-51F0-4D93-9015-86B2B976A7F2}">
      <dgm:prSet/>
      <dgm:spPr/>
      <dgm:t>
        <a:bodyPr/>
        <a:lstStyle/>
        <a:p>
          <a:endParaRPr lang="en-US"/>
        </a:p>
      </dgm:t>
    </dgm:pt>
    <dgm:pt modelId="{3E691FFF-533F-49A5-9F39-F2B54B1CFF81}">
      <dgm:prSet phldrT="[Text]" custT="1"/>
      <dgm:spPr/>
      <dgm:t>
        <a:bodyPr/>
        <a:lstStyle/>
        <a:p>
          <a:r>
            <a:rPr lang="en-US" sz="900"/>
            <a:t>"Quote, Unquote"</a:t>
          </a:r>
        </a:p>
      </dgm:t>
      <dgm:extLst>
        <a:ext uri="{E40237B7-FDA0-4F09-8148-C483321AD2D9}">
          <dgm14:cNvPr xmlns:dgm14="http://schemas.microsoft.com/office/drawing/2010/diagram" id="0" name="">
            <a:hlinkClick xmlns:r="http://schemas.openxmlformats.org/officeDocument/2006/relationships" r:id="rId1"/>
          </dgm14:cNvPr>
        </a:ext>
      </dgm:extLst>
    </dgm:pt>
    <dgm:pt modelId="{C34352FB-49A4-4B79-BA83-C65DED4179B5}" type="parTrans" cxnId="{B85F3D2F-5A26-47BA-9BE4-B68DA145C713}">
      <dgm:prSet/>
      <dgm:spPr/>
      <dgm:t>
        <a:bodyPr/>
        <a:lstStyle/>
        <a:p>
          <a:endParaRPr lang="en-US"/>
        </a:p>
      </dgm:t>
    </dgm:pt>
    <dgm:pt modelId="{D9AD6084-AB1D-4585-9C16-E2391AE8DA47}" type="sibTrans" cxnId="{B85F3D2F-5A26-47BA-9BE4-B68DA145C713}">
      <dgm:prSet/>
      <dgm:spPr/>
      <dgm:t>
        <a:bodyPr/>
        <a:lstStyle/>
        <a:p>
          <a:endParaRPr lang="en-US"/>
        </a:p>
      </dgm:t>
    </dgm:pt>
    <dgm:pt modelId="{30FC6167-119A-4368-89E8-72DC7880D51A}">
      <dgm:prSet phldrT="[Text]" custT="1"/>
      <dgm:spPr/>
      <dgm:t>
        <a:bodyPr/>
        <a:lstStyle/>
        <a:p>
          <a:r>
            <a:rPr lang="en-US" sz="900"/>
            <a:t>Breaches of the Academic Integrity regulations include</a:t>
          </a:r>
        </a:p>
      </dgm:t>
      <dgm:extLst>
        <a:ext uri="{E40237B7-FDA0-4F09-8148-C483321AD2D9}">
          <dgm14:cNvPr xmlns:dgm14="http://schemas.microsoft.com/office/drawing/2010/diagram" id="0" name="">
            <a:hlinkClick xmlns:r="http://schemas.openxmlformats.org/officeDocument/2006/relationships" r:id="rId2"/>
          </dgm14:cNvPr>
        </a:ext>
      </dgm:extLst>
    </dgm:pt>
    <dgm:pt modelId="{CE4597F0-C57D-42FE-BB44-AC22A1C9959E}" type="parTrans" cxnId="{EE3E86A3-3C35-43B4-8B58-F84FAC1DD44E}">
      <dgm:prSet/>
      <dgm:spPr/>
      <dgm:t>
        <a:bodyPr/>
        <a:lstStyle/>
        <a:p>
          <a:endParaRPr lang="en-US"/>
        </a:p>
      </dgm:t>
    </dgm:pt>
    <dgm:pt modelId="{D712F540-3B9E-402F-A771-3719855B1FB7}" type="sibTrans" cxnId="{EE3E86A3-3C35-43B4-8B58-F84FAC1DD44E}">
      <dgm:prSet/>
      <dgm:spPr/>
      <dgm:t>
        <a:bodyPr/>
        <a:lstStyle/>
        <a:p>
          <a:endParaRPr lang="en-US"/>
        </a:p>
      </dgm:t>
    </dgm:pt>
    <dgm:pt modelId="{BD0720BE-3954-4BCA-8E3F-658946179805}">
      <dgm:prSet phldrT="[Text]" custT="1"/>
      <dgm:spPr/>
      <dgm:t>
        <a:bodyPr/>
        <a:lstStyle/>
        <a:p>
          <a:r>
            <a:rPr lang="en-US" sz="900"/>
            <a:t>Plagiarism</a:t>
          </a:r>
        </a:p>
      </dgm:t>
    </dgm:pt>
    <dgm:pt modelId="{6A6183E0-0ADC-4B61-B98A-D1DD073D92FC}" type="parTrans" cxnId="{1C1F2D4D-A49F-434D-8D21-15470AFFA4E1}">
      <dgm:prSet/>
      <dgm:spPr/>
      <dgm:t>
        <a:bodyPr/>
        <a:lstStyle/>
        <a:p>
          <a:endParaRPr lang="en-US"/>
        </a:p>
      </dgm:t>
    </dgm:pt>
    <dgm:pt modelId="{BEA903C7-7A9D-4057-BCD4-596922186C12}" type="sibTrans" cxnId="{1C1F2D4D-A49F-434D-8D21-15470AFFA4E1}">
      <dgm:prSet/>
      <dgm:spPr/>
      <dgm:t>
        <a:bodyPr/>
        <a:lstStyle/>
        <a:p>
          <a:endParaRPr lang="en-US"/>
        </a:p>
      </dgm:t>
    </dgm:pt>
    <dgm:pt modelId="{CD6C2E6A-D6F2-4949-9AFE-77278EB21DF1}">
      <dgm:prSet phldrT="[Text]" custT="1"/>
      <dgm:spPr/>
      <dgm:t>
        <a:bodyPr/>
        <a:lstStyle/>
        <a:p>
          <a:r>
            <a:rPr lang="en-US" sz="900"/>
            <a:t>Turnitin</a:t>
          </a:r>
        </a:p>
      </dgm:t>
      <dgm:extLst>
        <a:ext uri="{E40237B7-FDA0-4F09-8148-C483321AD2D9}">
          <dgm14:cNvPr xmlns:dgm14="http://schemas.microsoft.com/office/drawing/2010/diagram" id="0" name="">
            <a:hlinkClick xmlns:r="http://schemas.openxmlformats.org/officeDocument/2006/relationships" r:id="rId3"/>
          </dgm14:cNvPr>
        </a:ext>
      </dgm:extLst>
    </dgm:pt>
    <dgm:pt modelId="{50877A4D-A8FA-4121-84E3-640509F30335}" type="parTrans" cxnId="{B4C20348-F590-472B-BC36-3F99E4626CEE}">
      <dgm:prSet/>
      <dgm:spPr/>
      <dgm:t>
        <a:bodyPr/>
        <a:lstStyle/>
        <a:p>
          <a:endParaRPr lang="en-US"/>
        </a:p>
      </dgm:t>
    </dgm:pt>
    <dgm:pt modelId="{D2AD65D3-5B90-4562-8789-FC1E2BE969D1}" type="sibTrans" cxnId="{B4C20348-F590-472B-BC36-3F99E4626CEE}">
      <dgm:prSet/>
      <dgm:spPr/>
      <dgm:t>
        <a:bodyPr/>
        <a:lstStyle/>
        <a:p>
          <a:endParaRPr lang="en-US"/>
        </a:p>
      </dgm:t>
    </dgm:pt>
    <dgm:pt modelId="{9AF9FF58-F2C9-41DC-B4CD-DF1B6C9E2551}">
      <dgm:prSet phldrT="[Text]" custT="1"/>
      <dgm:spPr/>
      <dgm:t>
        <a:bodyPr/>
        <a:lstStyle/>
        <a:p>
          <a:r>
            <a:rPr lang="en-US" sz="900"/>
            <a:t>Skills for Learning</a:t>
          </a:r>
        </a:p>
      </dgm:t>
      <dgm:extLst>
        <a:ext uri="{E40237B7-FDA0-4F09-8148-C483321AD2D9}">
          <dgm14:cNvPr xmlns:dgm14="http://schemas.microsoft.com/office/drawing/2010/diagram" id="0" name="">
            <a:hlinkClick xmlns:r="http://schemas.openxmlformats.org/officeDocument/2006/relationships" r:id="rId4"/>
          </dgm14:cNvPr>
        </a:ext>
      </dgm:extLst>
    </dgm:pt>
    <dgm:pt modelId="{96303C47-B707-40D5-9F34-9CF765AD28CC}" type="parTrans" cxnId="{9F42F9FE-E990-4F3E-9DFC-608300BE755C}">
      <dgm:prSet/>
      <dgm:spPr/>
      <dgm:t>
        <a:bodyPr/>
        <a:lstStyle/>
        <a:p>
          <a:endParaRPr lang="en-US"/>
        </a:p>
      </dgm:t>
    </dgm:pt>
    <dgm:pt modelId="{04D1F001-DC03-4AB2-95B3-F8D84FD6A313}" type="sibTrans" cxnId="{9F42F9FE-E990-4F3E-9DFC-608300BE755C}">
      <dgm:prSet/>
      <dgm:spPr/>
      <dgm:t>
        <a:bodyPr/>
        <a:lstStyle/>
        <a:p>
          <a:endParaRPr lang="en-US"/>
        </a:p>
      </dgm:t>
    </dgm:pt>
    <dgm:pt modelId="{54909633-7339-4224-B491-626BF0F0C0C3}">
      <dgm:prSet phldrT="[Text]" custT="1"/>
      <dgm:spPr/>
      <dgm:t>
        <a:bodyPr/>
        <a:lstStyle/>
        <a:p>
          <a:r>
            <a:rPr lang="en-US" sz="900"/>
            <a:t>Academic Regulations</a:t>
          </a:r>
        </a:p>
      </dgm:t>
      <dgm:extLst>
        <a:ext uri="{E40237B7-FDA0-4F09-8148-C483321AD2D9}">
          <dgm14:cNvPr xmlns:dgm14="http://schemas.microsoft.com/office/drawing/2010/diagram" id="0" name="">
            <a:hlinkClick xmlns:r="http://schemas.openxmlformats.org/officeDocument/2006/relationships" r:id="rId5"/>
          </dgm14:cNvPr>
        </a:ext>
      </dgm:extLst>
    </dgm:pt>
    <dgm:pt modelId="{72B7A31B-D80F-4767-AB71-58B4E7CF84BE}" type="parTrans" cxnId="{91F61537-3E15-44C3-A029-1BC231EBE097}">
      <dgm:prSet/>
      <dgm:spPr/>
      <dgm:t>
        <a:bodyPr/>
        <a:lstStyle/>
        <a:p>
          <a:endParaRPr lang="en-US"/>
        </a:p>
      </dgm:t>
    </dgm:pt>
    <dgm:pt modelId="{18A03D26-5E0B-4C7B-9C6B-BE15D1C07C50}" type="sibTrans" cxnId="{91F61537-3E15-44C3-A029-1BC231EBE097}">
      <dgm:prSet/>
      <dgm:spPr/>
      <dgm:t>
        <a:bodyPr/>
        <a:lstStyle/>
        <a:p>
          <a:endParaRPr lang="en-US"/>
        </a:p>
      </dgm:t>
    </dgm:pt>
    <dgm:pt modelId="{BC25507F-CF0E-4F64-8480-2B981F8F54EC}">
      <dgm:prSet phldrT="[Text]" custT="1"/>
      <dgm:spPr/>
      <dgm:t>
        <a:bodyPr/>
        <a:lstStyle/>
        <a:p>
          <a:r>
            <a:rPr lang="en-US" sz="900"/>
            <a:t>Self-Plagiarism</a:t>
          </a:r>
        </a:p>
      </dgm:t>
    </dgm:pt>
    <dgm:pt modelId="{D329DC48-79EC-48BE-989C-37C983CB8893}" type="parTrans" cxnId="{069ACB4B-4BCA-433E-8DEA-D35ACAA3FAA4}">
      <dgm:prSet/>
      <dgm:spPr/>
      <dgm:t>
        <a:bodyPr/>
        <a:lstStyle/>
        <a:p>
          <a:endParaRPr lang="en-US"/>
        </a:p>
      </dgm:t>
    </dgm:pt>
    <dgm:pt modelId="{6A359A9F-1341-46E9-B8E7-10DF59EBE73A}" type="sibTrans" cxnId="{069ACB4B-4BCA-433E-8DEA-D35ACAA3FAA4}">
      <dgm:prSet/>
      <dgm:spPr/>
      <dgm:t>
        <a:bodyPr/>
        <a:lstStyle/>
        <a:p>
          <a:endParaRPr lang="en-US"/>
        </a:p>
      </dgm:t>
    </dgm:pt>
    <dgm:pt modelId="{50FD9EF4-72C4-4FAC-B1F0-EF1304CE0BAF}">
      <dgm:prSet phldrT="[Text]" custT="1"/>
      <dgm:spPr/>
      <dgm:t>
        <a:bodyPr/>
        <a:lstStyle/>
        <a:p>
          <a:r>
            <a:rPr lang="en-US" sz="900"/>
            <a:t>Collusion</a:t>
          </a:r>
        </a:p>
      </dgm:t>
    </dgm:pt>
    <dgm:pt modelId="{DAC8B4FF-FDCE-404C-9BC4-44F28A016452}" type="parTrans" cxnId="{B01AEF21-84B3-4A14-A079-77A3A2DC315A}">
      <dgm:prSet/>
      <dgm:spPr/>
      <dgm:t>
        <a:bodyPr/>
        <a:lstStyle/>
        <a:p>
          <a:endParaRPr lang="en-US"/>
        </a:p>
      </dgm:t>
    </dgm:pt>
    <dgm:pt modelId="{74EE263F-911E-4B4D-B07F-A62416166AB4}" type="sibTrans" cxnId="{B01AEF21-84B3-4A14-A079-77A3A2DC315A}">
      <dgm:prSet/>
      <dgm:spPr/>
      <dgm:t>
        <a:bodyPr/>
        <a:lstStyle/>
        <a:p>
          <a:endParaRPr lang="en-US"/>
        </a:p>
      </dgm:t>
    </dgm:pt>
    <dgm:pt modelId="{4EA6127A-3EF2-48B0-AE94-2AF850B580C6}">
      <dgm:prSet phldrT="[Text]" custT="1"/>
      <dgm:spPr/>
      <dgm:t>
        <a:bodyPr/>
        <a:lstStyle/>
        <a:p>
          <a:r>
            <a:rPr lang="en-US" sz="900"/>
            <a:t>Contract Cheating</a:t>
          </a:r>
        </a:p>
      </dgm:t>
    </dgm:pt>
    <dgm:pt modelId="{C005566B-0A66-40FB-87D8-FA97A24D1BE6}" type="parTrans" cxnId="{25018A02-0B40-42B9-9CFA-342125C29AE0}">
      <dgm:prSet/>
      <dgm:spPr/>
      <dgm:t>
        <a:bodyPr/>
        <a:lstStyle/>
        <a:p>
          <a:endParaRPr lang="en-US"/>
        </a:p>
      </dgm:t>
    </dgm:pt>
    <dgm:pt modelId="{A0047E51-0F0E-4D40-A0D0-FA9C42CE06D6}" type="sibTrans" cxnId="{25018A02-0B40-42B9-9CFA-342125C29AE0}">
      <dgm:prSet/>
      <dgm:spPr/>
      <dgm:t>
        <a:bodyPr/>
        <a:lstStyle/>
        <a:p>
          <a:endParaRPr lang="en-US"/>
        </a:p>
      </dgm:t>
    </dgm:pt>
    <dgm:pt modelId="{4E4CD939-F45B-48CF-8B45-FBF18120499A}">
      <dgm:prSet phldrT="[Text]" custT="1"/>
      <dgm:spPr/>
      <dgm:t>
        <a:bodyPr/>
        <a:lstStyle/>
        <a:p>
          <a:r>
            <a:rPr lang="en-US" sz="900"/>
            <a:t>Cheating in Exams</a:t>
          </a:r>
        </a:p>
      </dgm:t>
    </dgm:pt>
    <dgm:pt modelId="{EE7B3184-0634-475F-9F8B-C12E2EBB695F}" type="parTrans" cxnId="{50C210C5-2456-4907-8B5B-A58B0240F94D}">
      <dgm:prSet/>
      <dgm:spPr/>
      <dgm:t>
        <a:bodyPr/>
        <a:lstStyle/>
        <a:p>
          <a:endParaRPr lang="en-US"/>
        </a:p>
      </dgm:t>
    </dgm:pt>
    <dgm:pt modelId="{DE61A239-28F7-4E1D-8584-052275E631BD}" type="sibTrans" cxnId="{50C210C5-2456-4907-8B5B-A58B0240F94D}">
      <dgm:prSet/>
      <dgm:spPr/>
      <dgm:t>
        <a:bodyPr/>
        <a:lstStyle/>
        <a:p>
          <a:endParaRPr lang="en-US"/>
        </a:p>
      </dgm:t>
    </dgm:pt>
    <dgm:pt modelId="{B9ADE11C-0BDF-4112-9186-5164A58DE392}" type="pres">
      <dgm:prSet presAssocID="{8C7A0BAB-4076-4EAD-B069-CB5D454B4784}" presName="Name0" presStyleCnt="0">
        <dgm:presLayoutVars>
          <dgm:chPref val="3"/>
          <dgm:dir/>
          <dgm:animLvl val="lvl"/>
          <dgm:resizeHandles/>
        </dgm:presLayoutVars>
      </dgm:prSet>
      <dgm:spPr/>
    </dgm:pt>
    <dgm:pt modelId="{3B980ABF-ED7C-4F89-B61E-314626EED22A}" type="pres">
      <dgm:prSet presAssocID="{DA1BDCE9-9867-4C12-B094-8B6750BC862D}" presName="horFlow" presStyleCnt="0"/>
      <dgm:spPr/>
    </dgm:pt>
    <dgm:pt modelId="{F34283BB-AD32-4F44-B803-997C48CD2F76}" type="pres">
      <dgm:prSet presAssocID="{DA1BDCE9-9867-4C12-B094-8B6750BC862D}" presName="bigChev" presStyleLbl="node1" presStyleIdx="0" presStyleCnt="2" custScaleX="121385"/>
      <dgm:spPr/>
    </dgm:pt>
    <dgm:pt modelId="{DE6A894A-EB5F-47BE-AFA1-71228F4E5D72}" type="pres">
      <dgm:prSet presAssocID="{C34352FB-49A4-4B79-BA83-C65DED4179B5}" presName="parTrans" presStyleCnt="0"/>
      <dgm:spPr/>
    </dgm:pt>
    <dgm:pt modelId="{9B4DBD56-33C0-43D0-B93E-97B0D66E2A82}" type="pres">
      <dgm:prSet presAssocID="{3E691FFF-533F-49A5-9F39-F2B54B1CFF81}" presName="node" presStyleLbl="alignAccFollowNode1" presStyleIdx="0" presStyleCnt="9">
        <dgm:presLayoutVars>
          <dgm:bulletEnabled val="1"/>
        </dgm:presLayoutVars>
      </dgm:prSet>
      <dgm:spPr/>
    </dgm:pt>
    <dgm:pt modelId="{1BAA0A04-9FE5-4901-B523-7C0CE7976C62}" type="pres">
      <dgm:prSet presAssocID="{D9AD6084-AB1D-4585-9C16-E2391AE8DA47}" presName="sibTrans" presStyleCnt="0"/>
      <dgm:spPr/>
    </dgm:pt>
    <dgm:pt modelId="{14C91507-D63C-4D76-902A-58BBC709C55A}" type="pres">
      <dgm:prSet presAssocID="{CD6C2E6A-D6F2-4949-9AFE-77278EB21DF1}" presName="node" presStyleLbl="alignAccFollowNode1" presStyleIdx="1" presStyleCnt="9">
        <dgm:presLayoutVars>
          <dgm:bulletEnabled val="1"/>
        </dgm:presLayoutVars>
      </dgm:prSet>
      <dgm:spPr/>
    </dgm:pt>
    <dgm:pt modelId="{F940ED64-7014-4358-952B-4457D6F38F63}" type="pres">
      <dgm:prSet presAssocID="{D2AD65D3-5B90-4562-8789-FC1E2BE969D1}" presName="sibTrans" presStyleCnt="0"/>
      <dgm:spPr/>
    </dgm:pt>
    <dgm:pt modelId="{C7C31DAB-5150-4023-A53E-F6B35470E79C}" type="pres">
      <dgm:prSet presAssocID="{9AF9FF58-F2C9-41DC-B4CD-DF1B6C9E2551}" presName="node" presStyleLbl="alignAccFollowNode1" presStyleIdx="2" presStyleCnt="9">
        <dgm:presLayoutVars>
          <dgm:bulletEnabled val="1"/>
        </dgm:presLayoutVars>
      </dgm:prSet>
      <dgm:spPr/>
    </dgm:pt>
    <dgm:pt modelId="{65B59456-AFEF-40B2-AD38-974B74948CC2}" type="pres">
      <dgm:prSet presAssocID="{04D1F001-DC03-4AB2-95B3-F8D84FD6A313}" presName="sibTrans" presStyleCnt="0"/>
      <dgm:spPr/>
    </dgm:pt>
    <dgm:pt modelId="{8EC8D4E2-E687-425B-8E3F-5E54D1DD75D3}" type="pres">
      <dgm:prSet presAssocID="{54909633-7339-4224-B491-626BF0F0C0C3}" presName="node" presStyleLbl="alignAccFollowNode1" presStyleIdx="3" presStyleCnt="9">
        <dgm:presLayoutVars>
          <dgm:bulletEnabled val="1"/>
        </dgm:presLayoutVars>
      </dgm:prSet>
      <dgm:spPr/>
    </dgm:pt>
    <dgm:pt modelId="{89BFA322-B6FB-48F1-BCAB-C231B38168E1}" type="pres">
      <dgm:prSet presAssocID="{DA1BDCE9-9867-4C12-B094-8B6750BC862D}" presName="vSp" presStyleCnt="0"/>
      <dgm:spPr/>
    </dgm:pt>
    <dgm:pt modelId="{75F16821-83EF-408A-90D1-2A187DC6CAF9}" type="pres">
      <dgm:prSet presAssocID="{30FC6167-119A-4368-89E8-72DC7880D51A}" presName="horFlow" presStyleCnt="0"/>
      <dgm:spPr/>
    </dgm:pt>
    <dgm:pt modelId="{8709E758-BC31-4C1F-B299-C2CE9AE4EE2B}" type="pres">
      <dgm:prSet presAssocID="{30FC6167-119A-4368-89E8-72DC7880D51A}" presName="bigChev" presStyleLbl="node1" presStyleIdx="1" presStyleCnt="2" custScaleX="121385"/>
      <dgm:spPr/>
    </dgm:pt>
    <dgm:pt modelId="{6FAC5CC0-71DF-4F07-BDC3-32D021911F80}" type="pres">
      <dgm:prSet presAssocID="{6A6183E0-0ADC-4B61-B98A-D1DD073D92FC}" presName="parTrans" presStyleCnt="0"/>
      <dgm:spPr/>
    </dgm:pt>
    <dgm:pt modelId="{81CDFF9C-24D2-4329-9227-586F9D95D8F6}" type="pres">
      <dgm:prSet presAssocID="{BD0720BE-3954-4BCA-8E3F-658946179805}" presName="node" presStyleLbl="alignAccFollowNode1" presStyleIdx="4" presStyleCnt="9">
        <dgm:presLayoutVars>
          <dgm:bulletEnabled val="1"/>
        </dgm:presLayoutVars>
      </dgm:prSet>
      <dgm:spPr/>
    </dgm:pt>
    <dgm:pt modelId="{B4BCFF83-0B05-4754-BE9E-EC1340A7333E}" type="pres">
      <dgm:prSet presAssocID="{BEA903C7-7A9D-4057-BCD4-596922186C12}" presName="sibTrans" presStyleCnt="0"/>
      <dgm:spPr/>
    </dgm:pt>
    <dgm:pt modelId="{B6B24796-3F31-45DC-BB74-19B419CDC194}" type="pres">
      <dgm:prSet presAssocID="{BC25507F-CF0E-4F64-8480-2B981F8F54EC}" presName="node" presStyleLbl="alignAccFollowNode1" presStyleIdx="5" presStyleCnt="9">
        <dgm:presLayoutVars>
          <dgm:bulletEnabled val="1"/>
        </dgm:presLayoutVars>
      </dgm:prSet>
      <dgm:spPr/>
    </dgm:pt>
    <dgm:pt modelId="{2D06AD5A-FAF0-4DAB-8698-75D775ED54DB}" type="pres">
      <dgm:prSet presAssocID="{6A359A9F-1341-46E9-B8E7-10DF59EBE73A}" presName="sibTrans" presStyleCnt="0"/>
      <dgm:spPr/>
    </dgm:pt>
    <dgm:pt modelId="{3F01FD52-951E-4349-B9B1-B16B2A7DEEE9}" type="pres">
      <dgm:prSet presAssocID="{50FD9EF4-72C4-4FAC-B1F0-EF1304CE0BAF}" presName="node" presStyleLbl="alignAccFollowNode1" presStyleIdx="6" presStyleCnt="9">
        <dgm:presLayoutVars>
          <dgm:bulletEnabled val="1"/>
        </dgm:presLayoutVars>
      </dgm:prSet>
      <dgm:spPr/>
    </dgm:pt>
    <dgm:pt modelId="{EDADCCF1-CDB7-4D2C-BFB9-05D0A0967BB5}" type="pres">
      <dgm:prSet presAssocID="{74EE263F-911E-4B4D-B07F-A62416166AB4}" presName="sibTrans" presStyleCnt="0"/>
      <dgm:spPr/>
    </dgm:pt>
    <dgm:pt modelId="{3706DDFA-856A-447C-B899-73A8576D95F5}" type="pres">
      <dgm:prSet presAssocID="{4EA6127A-3EF2-48B0-AE94-2AF850B580C6}" presName="node" presStyleLbl="alignAccFollowNode1" presStyleIdx="7" presStyleCnt="9">
        <dgm:presLayoutVars>
          <dgm:bulletEnabled val="1"/>
        </dgm:presLayoutVars>
      </dgm:prSet>
      <dgm:spPr/>
    </dgm:pt>
    <dgm:pt modelId="{E4E36FB7-73B6-446C-8A5D-5334FF4C3CE2}" type="pres">
      <dgm:prSet presAssocID="{A0047E51-0F0E-4D40-A0D0-FA9C42CE06D6}" presName="sibTrans" presStyleCnt="0"/>
      <dgm:spPr/>
    </dgm:pt>
    <dgm:pt modelId="{0F292EFE-24BF-4C44-ACF4-1E650EBD85D4}" type="pres">
      <dgm:prSet presAssocID="{4E4CD939-F45B-48CF-8B45-FBF18120499A}" presName="node" presStyleLbl="alignAccFollowNode1" presStyleIdx="8" presStyleCnt="9">
        <dgm:presLayoutVars>
          <dgm:bulletEnabled val="1"/>
        </dgm:presLayoutVars>
      </dgm:prSet>
      <dgm:spPr/>
    </dgm:pt>
  </dgm:ptLst>
  <dgm:cxnLst>
    <dgm:cxn modelId="{25018A02-0B40-42B9-9CFA-342125C29AE0}" srcId="{30FC6167-119A-4368-89E8-72DC7880D51A}" destId="{4EA6127A-3EF2-48B0-AE94-2AF850B580C6}" srcOrd="3" destOrd="0" parTransId="{C005566B-0A66-40FB-87D8-FA97A24D1BE6}" sibTransId="{A0047E51-0F0E-4D40-A0D0-FA9C42CE06D6}"/>
    <dgm:cxn modelId="{B01AEF21-84B3-4A14-A079-77A3A2DC315A}" srcId="{30FC6167-119A-4368-89E8-72DC7880D51A}" destId="{50FD9EF4-72C4-4FAC-B1F0-EF1304CE0BAF}" srcOrd="2" destOrd="0" parTransId="{DAC8B4FF-FDCE-404C-9BC4-44F28A016452}" sibTransId="{74EE263F-911E-4B4D-B07F-A62416166AB4}"/>
    <dgm:cxn modelId="{B85F3D2F-5A26-47BA-9BE4-B68DA145C713}" srcId="{DA1BDCE9-9867-4C12-B094-8B6750BC862D}" destId="{3E691FFF-533F-49A5-9F39-F2B54B1CFF81}" srcOrd="0" destOrd="0" parTransId="{C34352FB-49A4-4B79-BA83-C65DED4179B5}" sibTransId="{D9AD6084-AB1D-4585-9C16-E2391AE8DA47}"/>
    <dgm:cxn modelId="{91F61537-3E15-44C3-A029-1BC231EBE097}" srcId="{DA1BDCE9-9867-4C12-B094-8B6750BC862D}" destId="{54909633-7339-4224-B491-626BF0F0C0C3}" srcOrd="3" destOrd="0" parTransId="{72B7A31B-D80F-4767-AB71-58B4E7CF84BE}" sibTransId="{18A03D26-5E0B-4C7B-9C6B-BE15D1C07C50}"/>
    <dgm:cxn modelId="{B398305D-0A94-483E-99F0-D91F01CCB22D}" type="presOf" srcId="{3E691FFF-533F-49A5-9F39-F2B54B1CFF81}" destId="{9B4DBD56-33C0-43D0-B93E-97B0D66E2A82}" srcOrd="0" destOrd="0" presId="urn:microsoft.com/office/officeart/2005/8/layout/lProcess3"/>
    <dgm:cxn modelId="{4D2F1767-8EF3-43C1-9333-1639AB17CC2D}" type="presOf" srcId="{30FC6167-119A-4368-89E8-72DC7880D51A}" destId="{8709E758-BC31-4C1F-B299-C2CE9AE4EE2B}" srcOrd="0" destOrd="0" presId="urn:microsoft.com/office/officeart/2005/8/layout/lProcess3"/>
    <dgm:cxn modelId="{B4C20348-F590-472B-BC36-3F99E4626CEE}" srcId="{DA1BDCE9-9867-4C12-B094-8B6750BC862D}" destId="{CD6C2E6A-D6F2-4949-9AFE-77278EB21DF1}" srcOrd="1" destOrd="0" parTransId="{50877A4D-A8FA-4121-84E3-640509F30335}" sibTransId="{D2AD65D3-5B90-4562-8789-FC1E2BE969D1}"/>
    <dgm:cxn modelId="{FB921269-9560-4A8A-9F5D-4120F1EEC850}" type="presOf" srcId="{54909633-7339-4224-B491-626BF0F0C0C3}" destId="{8EC8D4E2-E687-425B-8E3F-5E54D1DD75D3}" srcOrd="0" destOrd="0" presId="urn:microsoft.com/office/officeart/2005/8/layout/lProcess3"/>
    <dgm:cxn modelId="{069ACB4B-4BCA-433E-8DEA-D35ACAA3FAA4}" srcId="{30FC6167-119A-4368-89E8-72DC7880D51A}" destId="{BC25507F-CF0E-4F64-8480-2B981F8F54EC}" srcOrd="1" destOrd="0" parTransId="{D329DC48-79EC-48BE-989C-37C983CB8893}" sibTransId="{6A359A9F-1341-46E9-B8E7-10DF59EBE73A}"/>
    <dgm:cxn modelId="{0772664C-F9D6-478A-93DD-DCE9B886B790}" type="presOf" srcId="{BC25507F-CF0E-4F64-8480-2B981F8F54EC}" destId="{B6B24796-3F31-45DC-BB74-19B419CDC194}" srcOrd="0" destOrd="0" presId="urn:microsoft.com/office/officeart/2005/8/layout/lProcess3"/>
    <dgm:cxn modelId="{1C1F2D4D-A49F-434D-8D21-15470AFFA4E1}" srcId="{30FC6167-119A-4368-89E8-72DC7880D51A}" destId="{BD0720BE-3954-4BCA-8E3F-658946179805}" srcOrd="0" destOrd="0" parTransId="{6A6183E0-0ADC-4B61-B98A-D1DD073D92FC}" sibTransId="{BEA903C7-7A9D-4057-BCD4-596922186C12}"/>
    <dgm:cxn modelId="{738C258D-DDB7-4506-A882-D9A5B7B0CFCA}" type="presOf" srcId="{4EA6127A-3EF2-48B0-AE94-2AF850B580C6}" destId="{3706DDFA-856A-447C-B899-73A8576D95F5}" srcOrd="0" destOrd="0" presId="urn:microsoft.com/office/officeart/2005/8/layout/lProcess3"/>
    <dgm:cxn modelId="{6B36ED99-4457-462E-8DCB-39244649B676}" type="presOf" srcId="{8C7A0BAB-4076-4EAD-B069-CB5D454B4784}" destId="{B9ADE11C-0BDF-4112-9186-5164A58DE392}" srcOrd="0" destOrd="0" presId="urn:microsoft.com/office/officeart/2005/8/layout/lProcess3"/>
    <dgm:cxn modelId="{2D6F079E-F8E1-436B-A068-36BC25A8DCCF}" type="presOf" srcId="{BD0720BE-3954-4BCA-8E3F-658946179805}" destId="{81CDFF9C-24D2-4329-9227-586F9D95D8F6}" srcOrd="0" destOrd="0" presId="urn:microsoft.com/office/officeart/2005/8/layout/lProcess3"/>
    <dgm:cxn modelId="{EE3E86A3-3C35-43B4-8B58-F84FAC1DD44E}" srcId="{8C7A0BAB-4076-4EAD-B069-CB5D454B4784}" destId="{30FC6167-119A-4368-89E8-72DC7880D51A}" srcOrd="1" destOrd="0" parTransId="{CE4597F0-C57D-42FE-BB44-AC22A1C9959E}" sibTransId="{D712F540-3B9E-402F-A771-3719855B1FB7}"/>
    <dgm:cxn modelId="{669D56A4-D440-4D60-8A25-303206AF5917}" type="presOf" srcId="{50FD9EF4-72C4-4FAC-B1F0-EF1304CE0BAF}" destId="{3F01FD52-951E-4349-B9B1-B16B2A7DEEE9}" srcOrd="0" destOrd="0" presId="urn:microsoft.com/office/officeart/2005/8/layout/lProcess3"/>
    <dgm:cxn modelId="{50C210C5-2456-4907-8B5B-A58B0240F94D}" srcId="{30FC6167-119A-4368-89E8-72DC7880D51A}" destId="{4E4CD939-F45B-48CF-8B45-FBF18120499A}" srcOrd="4" destOrd="0" parTransId="{EE7B3184-0634-475F-9F8B-C12E2EBB695F}" sibTransId="{DE61A239-28F7-4E1D-8584-052275E631BD}"/>
    <dgm:cxn modelId="{472CD8E5-0D75-4247-AB7B-2215C8496100}" type="presOf" srcId="{CD6C2E6A-D6F2-4949-9AFE-77278EB21DF1}" destId="{14C91507-D63C-4D76-902A-58BBC709C55A}" srcOrd="0" destOrd="0" presId="urn:microsoft.com/office/officeart/2005/8/layout/lProcess3"/>
    <dgm:cxn modelId="{E76EF5E6-C96C-4878-84F8-E554926A7B22}" type="presOf" srcId="{4E4CD939-F45B-48CF-8B45-FBF18120499A}" destId="{0F292EFE-24BF-4C44-ACF4-1E650EBD85D4}" srcOrd="0" destOrd="0" presId="urn:microsoft.com/office/officeart/2005/8/layout/lProcess3"/>
    <dgm:cxn modelId="{9290D7E8-FC2B-4D89-AD13-D6AABC7DAED9}" type="presOf" srcId="{DA1BDCE9-9867-4C12-B094-8B6750BC862D}" destId="{F34283BB-AD32-4F44-B803-997C48CD2F76}" srcOrd="0" destOrd="0" presId="urn:microsoft.com/office/officeart/2005/8/layout/lProcess3"/>
    <dgm:cxn modelId="{303937EB-1FFB-4E54-873A-C7FAE610570D}" type="presOf" srcId="{9AF9FF58-F2C9-41DC-B4CD-DF1B6C9E2551}" destId="{C7C31DAB-5150-4023-A53E-F6B35470E79C}" srcOrd="0" destOrd="0" presId="urn:microsoft.com/office/officeart/2005/8/layout/lProcess3"/>
    <dgm:cxn modelId="{FDAA03F3-51F0-4D93-9015-86B2B976A7F2}" srcId="{8C7A0BAB-4076-4EAD-B069-CB5D454B4784}" destId="{DA1BDCE9-9867-4C12-B094-8B6750BC862D}" srcOrd="0" destOrd="0" parTransId="{58FDED1C-74EF-4C68-A46A-0576B17D4270}" sibTransId="{03274561-C35B-4294-9D18-7686CEBEAB38}"/>
    <dgm:cxn modelId="{9F42F9FE-E990-4F3E-9DFC-608300BE755C}" srcId="{DA1BDCE9-9867-4C12-B094-8B6750BC862D}" destId="{9AF9FF58-F2C9-41DC-B4CD-DF1B6C9E2551}" srcOrd="2" destOrd="0" parTransId="{96303C47-B707-40D5-9F34-9CF765AD28CC}" sibTransId="{04D1F001-DC03-4AB2-95B3-F8D84FD6A313}"/>
    <dgm:cxn modelId="{65940AAA-B502-470E-BDD2-3087FFE1C6BB}" type="presParOf" srcId="{B9ADE11C-0BDF-4112-9186-5164A58DE392}" destId="{3B980ABF-ED7C-4F89-B61E-314626EED22A}" srcOrd="0" destOrd="0" presId="urn:microsoft.com/office/officeart/2005/8/layout/lProcess3"/>
    <dgm:cxn modelId="{EF9D1770-2C1E-4231-9594-96766724E4CA}" type="presParOf" srcId="{3B980ABF-ED7C-4F89-B61E-314626EED22A}" destId="{F34283BB-AD32-4F44-B803-997C48CD2F76}" srcOrd="0" destOrd="0" presId="urn:microsoft.com/office/officeart/2005/8/layout/lProcess3"/>
    <dgm:cxn modelId="{8FBBCF47-36BA-4D9A-AC93-0071025E363B}" type="presParOf" srcId="{3B980ABF-ED7C-4F89-B61E-314626EED22A}" destId="{DE6A894A-EB5F-47BE-AFA1-71228F4E5D72}" srcOrd="1" destOrd="0" presId="urn:microsoft.com/office/officeart/2005/8/layout/lProcess3"/>
    <dgm:cxn modelId="{F1C40BA8-AB07-4B3F-965D-3BBA0A0EA97D}" type="presParOf" srcId="{3B980ABF-ED7C-4F89-B61E-314626EED22A}" destId="{9B4DBD56-33C0-43D0-B93E-97B0D66E2A82}" srcOrd="2" destOrd="0" presId="urn:microsoft.com/office/officeart/2005/8/layout/lProcess3"/>
    <dgm:cxn modelId="{401EC598-C0D1-4DCA-8301-AF08DAC59FFE}" type="presParOf" srcId="{3B980ABF-ED7C-4F89-B61E-314626EED22A}" destId="{1BAA0A04-9FE5-4901-B523-7C0CE7976C62}" srcOrd="3" destOrd="0" presId="urn:microsoft.com/office/officeart/2005/8/layout/lProcess3"/>
    <dgm:cxn modelId="{0933ED60-1C72-44AC-A144-D97E9CD50424}" type="presParOf" srcId="{3B980ABF-ED7C-4F89-B61E-314626EED22A}" destId="{14C91507-D63C-4D76-902A-58BBC709C55A}" srcOrd="4" destOrd="0" presId="urn:microsoft.com/office/officeart/2005/8/layout/lProcess3"/>
    <dgm:cxn modelId="{7ECD6563-582E-4383-B338-7E59E42F6043}" type="presParOf" srcId="{3B980ABF-ED7C-4F89-B61E-314626EED22A}" destId="{F940ED64-7014-4358-952B-4457D6F38F63}" srcOrd="5" destOrd="0" presId="urn:microsoft.com/office/officeart/2005/8/layout/lProcess3"/>
    <dgm:cxn modelId="{D3641317-F863-439C-8DC2-4B3A0331A498}" type="presParOf" srcId="{3B980ABF-ED7C-4F89-B61E-314626EED22A}" destId="{C7C31DAB-5150-4023-A53E-F6B35470E79C}" srcOrd="6" destOrd="0" presId="urn:microsoft.com/office/officeart/2005/8/layout/lProcess3"/>
    <dgm:cxn modelId="{72A3CACD-995B-4503-B9B9-0AA55C018418}" type="presParOf" srcId="{3B980ABF-ED7C-4F89-B61E-314626EED22A}" destId="{65B59456-AFEF-40B2-AD38-974B74948CC2}" srcOrd="7" destOrd="0" presId="urn:microsoft.com/office/officeart/2005/8/layout/lProcess3"/>
    <dgm:cxn modelId="{B48367D7-A262-4DBA-9D88-1D74BF55966C}" type="presParOf" srcId="{3B980ABF-ED7C-4F89-B61E-314626EED22A}" destId="{8EC8D4E2-E687-425B-8E3F-5E54D1DD75D3}" srcOrd="8" destOrd="0" presId="urn:microsoft.com/office/officeart/2005/8/layout/lProcess3"/>
    <dgm:cxn modelId="{59FCA9C2-5D25-40F9-B6B3-8E06546B9CF7}" type="presParOf" srcId="{B9ADE11C-0BDF-4112-9186-5164A58DE392}" destId="{89BFA322-B6FB-48F1-BCAB-C231B38168E1}" srcOrd="1" destOrd="0" presId="urn:microsoft.com/office/officeart/2005/8/layout/lProcess3"/>
    <dgm:cxn modelId="{841D079D-DC8C-4516-9630-DF832B412A60}" type="presParOf" srcId="{B9ADE11C-0BDF-4112-9186-5164A58DE392}" destId="{75F16821-83EF-408A-90D1-2A187DC6CAF9}" srcOrd="2" destOrd="0" presId="urn:microsoft.com/office/officeart/2005/8/layout/lProcess3"/>
    <dgm:cxn modelId="{C741711F-A4EC-4A4B-B11D-20B40A987B56}" type="presParOf" srcId="{75F16821-83EF-408A-90D1-2A187DC6CAF9}" destId="{8709E758-BC31-4C1F-B299-C2CE9AE4EE2B}" srcOrd="0" destOrd="0" presId="urn:microsoft.com/office/officeart/2005/8/layout/lProcess3"/>
    <dgm:cxn modelId="{F2F72EA5-44E3-468D-945A-9E87B453662D}" type="presParOf" srcId="{75F16821-83EF-408A-90D1-2A187DC6CAF9}" destId="{6FAC5CC0-71DF-4F07-BDC3-32D021911F80}" srcOrd="1" destOrd="0" presId="urn:microsoft.com/office/officeart/2005/8/layout/lProcess3"/>
    <dgm:cxn modelId="{4703ED76-E1ED-43F3-BEA8-0E14946ED46A}" type="presParOf" srcId="{75F16821-83EF-408A-90D1-2A187DC6CAF9}" destId="{81CDFF9C-24D2-4329-9227-586F9D95D8F6}" srcOrd="2" destOrd="0" presId="urn:microsoft.com/office/officeart/2005/8/layout/lProcess3"/>
    <dgm:cxn modelId="{8258F04A-FF89-43FF-AF23-7A2A4E2C426B}" type="presParOf" srcId="{75F16821-83EF-408A-90D1-2A187DC6CAF9}" destId="{B4BCFF83-0B05-4754-BE9E-EC1340A7333E}" srcOrd="3" destOrd="0" presId="urn:microsoft.com/office/officeart/2005/8/layout/lProcess3"/>
    <dgm:cxn modelId="{3F8B601F-2DF1-4A3B-A324-C841B5917D6F}" type="presParOf" srcId="{75F16821-83EF-408A-90D1-2A187DC6CAF9}" destId="{B6B24796-3F31-45DC-BB74-19B419CDC194}" srcOrd="4" destOrd="0" presId="urn:microsoft.com/office/officeart/2005/8/layout/lProcess3"/>
    <dgm:cxn modelId="{C1DD29D9-E1C2-4549-9E34-0864268FB4C0}" type="presParOf" srcId="{75F16821-83EF-408A-90D1-2A187DC6CAF9}" destId="{2D06AD5A-FAF0-4DAB-8698-75D775ED54DB}" srcOrd="5" destOrd="0" presId="urn:microsoft.com/office/officeart/2005/8/layout/lProcess3"/>
    <dgm:cxn modelId="{0947D344-28AB-40BD-BC16-D6E015095E83}" type="presParOf" srcId="{75F16821-83EF-408A-90D1-2A187DC6CAF9}" destId="{3F01FD52-951E-4349-B9B1-B16B2A7DEEE9}" srcOrd="6" destOrd="0" presId="urn:microsoft.com/office/officeart/2005/8/layout/lProcess3"/>
    <dgm:cxn modelId="{B5811A06-9E5A-4412-9F6B-36FCE9770857}" type="presParOf" srcId="{75F16821-83EF-408A-90D1-2A187DC6CAF9}" destId="{EDADCCF1-CDB7-4D2C-BFB9-05D0A0967BB5}" srcOrd="7" destOrd="0" presId="urn:microsoft.com/office/officeart/2005/8/layout/lProcess3"/>
    <dgm:cxn modelId="{E6C832F9-88F3-43AA-9E6C-8F7BCEE97307}" type="presParOf" srcId="{75F16821-83EF-408A-90D1-2A187DC6CAF9}" destId="{3706DDFA-856A-447C-B899-73A8576D95F5}" srcOrd="8" destOrd="0" presId="urn:microsoft.com/office/officeart/2005/8/layout/lProcess3"/>
    <dgm:cxn modelId="{30358D16-2DF8-41CD-8604-0E8FCD164218}" type="presParOf" srcId="{75F16821-83EF-408A-90D1-2A187DC6CAF9}" destId="{E4E36FB7-73B6-446C-8A5D-5334FF4C3CE2}" srcOrd="9" destOrd="0" presId="urn:microsoft.com/office/officeart/2005/8/layout/lProcess3"/>
    <dgm:cxn modelId="{E0BAA5C5-A91D-4C73-873C-54F6BBBFAA08}" type="presParOf" srcId="{75F16821-83EF-408A-90D1-2A187DC6CAF9}" destId="{0F292EFE-24BF-4C44-ACF4-1E650EBD85D4}" srcOrd="10"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283BB-AD32-4F44-B803-997C48CD2F76}">
      <dsp:nvSpPr>
        <dsp:cNvPr id="0" name=""/>
        <dsp:cNvSpPr/>
      </dsp:nvSpPr>
      <dsp:spPr>
        <a:xfrm>
          <a:off x="3444" y="251528"/>
          <a:ext cx="1726819" cy="569038"/>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Support can be accessed through</a:t>
          </a:r>
        </a:p>
      </dsp:txBody>
      <dsp:txXfrm>
        <a:off x="287963" y="251528"/>
        <a:ext cx="1157781" cy="569038"/>
      </dsp:txXfrm>
    </dsp:sp>
    <dsp:sp modelId="{9B4DBD56-33C0-43D0-B93E-97B0D66E2A82}">
      <dsp:nvSpPr>
        <dsp:cNvPr id="0" name=""/>
        <dsp:cNvSpPr/>
      </dsp:nvSpPr>
      <dsp:spPr>
        <a:xfrm>
          <a:off x="1545326" y="299896"/>
          <a:ext cx="1180755" cy="472302"/>
        </a:xfrm>
        <a:prstGeom prst="chevron">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"Quote, Unquote"</a:t>
          </a:r>
        </a:p>
      </dsp:txBody>
      <dsp:txXfrm>
        <a:off x="1781477" y="299896"/>
        <a:ext cx="708453" cy="472302"/>
      </dsp:txXfrm>
    </dsp:sp>
    <dsp:sp modelId="{14C91507-D63C-4D76-902A-58BBC709C55A}">
      <dsp:nvSpPr>
        <dsp:cNvPr id="0" name=""/>
        <dsp:cNvSpPr/>
      </dsp:nvSpPr>
      <dsp:spPr>
        <a:xfrm>
          <a:off x="2560775" y="299896"/>
          <a:ext cx="1180755" cy="472302"/>
        </a:xfrm>
        <a:prstGeom prst="chevron">
          <a:avLst/>
        </a:prstGeom>
        <a:solidFill>
          <a:schemeClr val="accent5">
            <a:tint val="40000"/>
            <a:alpha val="90000"/>
            <a:hueOff val="-923969"/>
            <a:satOff val="-1602"/>
            <a:lumOff val="-161"/>
            <a:alphaOff val="0"/>
          </a:schemeClr>
        </a:solidFill>
        <a:ln w="6350" cap="flat" cmpd="sng" algn="ctr">
          <a:solidFill>
            <a:schemeClr val="accent5">
              <a:tint val="40000"/>
              <a:alpha val="90000"/>
              <a:hueOff val="-923969"/>
              <a:satOff val="-1602"/>
              <a:lumOff val="-16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Turnitin</a:t>
          </a:r>
        </a:p>
      </dsp:txBody>
      <dsp:txXfrm>
        <a:off x="2796926" y="299896"/>
        <a:ext cx="708453" cy="472302"/>
      </dsp:txXfrm>
    </dsp:sp>
    <dsp:sp modelId="{C7C31DAB-5150-4023-A53E-F6B35470E79C}">
      <dsp:nvSpPr>
        <dsp:cNvPr id="0" name=""/>
        <dsp:cNvSpPr/>
      </dsp:nvSpPr>
      <dsp:spPr>
        <a:xfrm>
          <a:off x="3576225" y="299896"/>
          <a:ext cx="1180755" cy="472302"/>
        </a:xfrm>
        <a:prstGeom prst="chevron">
          <a:avLst/>
        </a:prstGeom>
        <a:solidFill>
          <a:schemeClr val="accent5">
            <a:tint val="40000"/>
            <a:alpha val="90000"/>
            <a:hueOff val="-1847939"/>
            <a:satOff val="-3204"/>
            <a:lumOff val="-322"/>
            <a:alphaOff val="0"/>
          </a:schemeClr>
        </a:solidFill>
        <a:ln w="6350" cap="flat" cmpd="sng" algn="ctr">
          <a:solidFill>
            <a:schemeClr val="accent5">
              <a:tint val="40000"/>
              <a:alpha val="90000"/>
              <a:hueOff val="-1847939"/>
              <a:satOff val="-3204"/>
              <a:lumOff val="-322"/>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Skills for Learning</a:t>
          </a:r>
        </a:p>
      </dsp:txBody>
      <dsp:txXfrm>
        <a:off x="3812376" y="299896"/>
        <a:ext cx="708453" cy="472302"/>
      </dsp:txXfrm>
    </dsp:sp>
    <dsp:sp modelId="{8EC8D4E2-E687-425B-8E3F-5E54D1DD75D3}">
      <dsp:nvSpPr>
        <dsp:cNvPr id="0" name=""/>
        <dsp:cNvSpPr/>
      </dsp:nvSpPr>
      <dsp:spPr>
        <a:xfrm>
          <a:off x="4591675" y="299896"/>
          <a:ext cx="1180755" cy="472302"/>
        </a:xfrm>
        <a:prstGeom prst="chevron">
          <a:avLst/>
        </a:prstGeom>
        <a:solidFill>
          <a:schemeClr val="accent5">
            <a:tint val="40000"/>
            <a:alpha val="90000"/>
            <a:hueOff val="-2771908"/>
            <a:satOff val="-4806"/>
            <a:lumOff val="-483"/>
            <a:alphaOff val="0"/>
          </a:schemeClr>
        </a:solidFill>
        <a:ln w="6350" cap="flat" cmpd="sng" algn="ctr">
          <a:solidFill>
            <a:schemeClr val="accent5">
              <a:tint val="40000"/>
              <a:alpha val="90000"/>
              <a:hueOff val="-2771908"/>
              <a:satOff val="-4806"/>
              <a:lumOff val="-4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Academic Regulations</a:t>
          </a:r>
        </a:p>
      </dsp:txBody>
      <dsp:txXfrm>
        <a:off x="4827826" y="299896"/>
        <a:ext cx="708453" cy="472302"/>
      </dsp:txXfrm>
    </dsp:sp>
    <dsp:sp modelId="{8709E758-BC31-4C1F-B299-C2CE9AE4EE2B}">
      <dsp:nvSpPr>
        <dsp:cNvPr id="0" name=""/>
        <dsp:cNvSpPr/>
      </dsp:nvSpPr>
      <dsp:spPr>
        <a:xfrm>
          <a:off x="3444" y="900232"/>
          <a:ext cx="1726819" cy="569038"/>
        </a:xfrm>
        <a:prstGeom prst="chevron">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Breaches of the Academic Integrity regulations include</a:t>
          </a:r>
        </a:p>
      </dsp:txBody>
      <dsp:txXfrm>
        <a:off x="287963" y="900232"/>
        <a:ext cx="1157781" cy="569038"/>
      </dsp:txXfrm>
    </dsp:sp>
    <dsp:sp modelId="{81CDFF9C-24D2-4329-9227-586F9D95D8F6}">
      <dsp:nvSpPr>
        <dsp:cNvPr id="0" name=""/>
        <dsp:cNvSpPr/>
      </dsp:nvSpPr>
      <dsp:spPr>
        <a:xfrm>
          <a:off x="1545326" y="948601"/>
          <a:ext cx="1180755" cy="472302"/>
        </a:xfrm>
        <a:prstGeom prst="chevron">
          <a:avLst/>
        </a:prstGeom>
        <a:solidFill>
          <a:schemeClr val="accent5">
            <a:tint val="40000"/>
            <a:alpha val="90000"/>
            <a:hueOff val="-3695877"/>
            <a:satOff val="-6408"/>
            <a:lumOff val="-644"/>
            <a:alphaOff val="0"/>
          </a:schemeClr>
        </a:solidFill>
        <a:ln w="6350" cap="flat" cmpd="sng" algn="ctr">
          <a:solidFill>
            <a:schemeClr val="accent5">
              <a:tint val="40000"/>
              <a:alpha val="90000"/>
              <a:hueOff val="-3695877"/>
              <a:satOff val="-6408"/>
              <a:lumOff val="-64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Plagiarism</a:t>
          </a:r>
        </a:p>
      </dsp:txBody>
      <dsp:txXfrm>
        <a:off x="1781477" y="948601"/>
        <a:ext cx="708453" cy="472302"/>
      </dsp:txXfrm>
    </dsp:sp>
    <dsp:sp modelId="{B6B24796-3F31-45DC-BB74-19B419CDC194}">
      <dsp:nvSpPr>
        <dsp:cNvPr id="0" name=""/>
        <dsp:cNvSpPr/>
      </dsp:nvSpPr>
      <dsp:spPr>
        <a:xfrm>
          <a:off x="2560775" y="948601"/>
          <a:ext cx="1180755" cy="472302"/>
        </a:xfrm>
        <a:prstGeom prst="chevron">
          <a:avLst/>
        </a:prstGeom>
        <a:solidFill>
          <a:schemeClr val="accent5">
            <a:tint val="40000"/>
            <a:alpha val="90000"/>
            <a:hueOff val="-4619847"/>
            <a:satOff val="-8010"/>
            <a:lumOff val="-806"/>
            <a:alphaOff val="0"/>
          </a:schemeClr>
        </a:solidFill>
        <a:ln w="6350" cap="flat" cmpd="sng" algn="ctr">
          <a:solidFill>
            <a:schemeClr val="accent5">
              <a:tint val="40000"/>
              <a:alpha val="90000"/>
              <a:hueOff val="-4619847"/>
              <a:satOff val="-8010"/>
              <a:lumOff val="-806"/>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Self-Plagiarism</a:t>
          </a:r>
        </a:p>
      </dsp:txBody>
      <dsp:txXfrm>
        <a:off x="2796926" y="948601"/>
        <a:ext cx="708453" cy="472302"/>
      </dsp:txXfrm>
    </dsp:sp>
    <dsp:sp modelId="{3F01FD52-951E-4349-B9B1-B16B2A7DEEE9}">
      <dsp:nvSpPr>
        <dsp:cNvPr id="0" name=""/>
        <dsp:cNvSpPr/>
      </dsp:nvSpPr>
      <dsp:spPr>
        <a:xfrm>
          <a:off x="3576225" y="948601"/>
          <a:ext cx="1180755" cy="472302"/>
        </a:xfrm>
        <a:prstGeom prst="chevron">
          <a:avLst/>
        </a:prstGeom>
        <a:solidFill>
          <a:schemeClr val="accent5">
            <a:tint val="40000"/>
            <a:alpha val="90000"/>
            <a:hueOff val="-5543816"/>
            <a:satOff val="-9612"/>
            <a:lumOff val="-967"/>
            <a:alphaOff val="0"/>
          </a:schemeClr>
        </a:solidFill>
        <a:ln w="6350" cap="flat" cmpd="sng" algn="ctr">
          <a:solidFill>
            <a:schemeClr val="accent5">
              <a:tint val="40000"/>
              <a:alpha val="90000"/>
              <a:hueOff val="-5543816"/>
              <a:satOff val="-9612"/>
              <a:lumOff val="-96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Collusion</a:t>
          </a:r>
        </a:p>
      </dsp:txBody>
      <dsp:txXfrm>
        <a:off x="3812376" y="948601"/>
        <a:ext cx="708453" cy="472302"/>
      </dsp:txXfrm>
    </dsp:sp>
    <dsp:sp modelId="{3706DDFA-856A-447C-B899-73A8576D95F5}">
      <dsp:nvSpPr>
        <dsp:cNvPr id="0" name=""/>
        <dsp:cNvSpPr/>
      </dsp:nvSpPr>
      <dsp:spPr>
        <a:xfrm>
          <a:off x="4591675" y="948601"/>
          <a:ext cx="1180755" cy="472302"/>
        </a:xfrm>
        <a:prstGeom prst="chevron">
          <a:avLst/>
        </a:prstGeom>
        <a:solidFill>
          <a:schemeClr val="accent5">
            <a:tint val="40000"/>
            <a:alpha val="90000"/>
            <a:hueOff val="-6467785"/>
            <a:satOff val="-11214"/>
            <a:lumOff val="-1128"/>
            <a:alphaOff val="0"/>
          </a:schemeClr>
        </a:solidFill>
        <a:ln w="6350" cap="flat" cmpd="sng" algn="ctr">
          <a:solidFill>
            <a:schemeClr val="accent5">
              <a:tint val="40000"/>
              <a:alpha val="90000"/>
              <a:hueOff val="-6467785"/>
              <a:satOff val="-11214"/>
              <a:lumOff val="-112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Contract Cheating</a:t>
          </a:r>
        </a:p>
      </dsp:txBody>
      <dsp:txXfrm>
        <a:off x="4827826" y="948601"/>
        <a:ext cx="708453" cy="472302"/>
      </dsp:txXfrm>
    </dsp:sp>
    <dsp:sp modelId="{0F292EFE-24BF-4C44-ACF4-1E650EBD85D4}">
      <dsp:nvSpPr>
        <dsp:cNvPr id="0" name=""/>
        <dsp:cNvSpPr/>
      </dsp:nvSpPr>
      <dsp:spPr>
        <a:xfrm>
          <a:off x="5607124" y="948601"/>
          <a:ext cx="1180755" cy="472302"/>
        </a:xfrm>
        <a:prstGeom prst="chevron">
          <a:avLst/>
        </a:prstGeom>
        <a:solidFill>
          <a:schemeClr val="accent5">
            <a:tint val="40000"/>
            <a:alpha val="90000"/>
            <a:hueOff val="-7391755"/>
            <a:satOff val="-12816"/>
            <a:lumOff val="-1289"/>
            <a:alphaOff val="0"/>
          </a:schemeClr>
        </a:solidFill>
        <a:ln w="6350" cap="flat" cmpd="sng" algn="ctr">
          <a:solidFill>
            <a:schemeClr val="accent5">
              <a:tint val="40000"/>
              <a:alpha val="90000"/>
              <a:hueOff val="-7391755"/>
              <a:satOff val="-12816"/>
              <a:lumOff val="-1289"/>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a:t>Cheating in Exams</a:t>
          </a:r>
        </a:p>
      </dsp:txBody>
      <dsp:txXfrm>
        <a:off x="5843275" y="948601"/>
        <a:ext cx="708453" cy="47230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5A41-FA46-43B1-92EB-FC0D61AD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Nick</dc:creator>
  <cp:keywords/>
  <dc:description/>
  <cp:lastModifiedBy>Jones, Gemma</cp:lastModifiedBy>
  <cp:revision>2</cp:revision>
  <cp:lastPrinted>2017-09-01T07:58:00Z</cp:lastPrinted>
  <dcterms:created xsi:type="dcterms:W3CDTF">2021-04-07T11:00:00Z</dcterms:created>
  <dcterms:modified xsi:type="dcterms:W3CDTF">2021-04-07T11:00:00Z</dcterms:modified>
</cp:coreProperties>
</file>