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17EC" w14:textId="77777777" w:rsidR="006730E4" w:rsidRDefault="006730E4"/>
    <w:p w14:paraId="57529725" w14:textId="77777777" w:rsidR="005C5FBF" w:rsidRDefault="005C5FBF" w:rsidP="005C5FBF">
      <w:pPr>
        <w:ind w:left="-284"/>
        <w:rPr>
          <w:rFonts w:ascii="Arial" w:hAnsi="Arial" w:cs="Arial"/>
          <w:b/>
          <w:color w:val="753BBD"/>
          <w:sz w:val="124"/>
          <w:szCs w:val="124"/>
        </w:rPr>
      </w:pPr>
    </w:p>
    <w:p w14:paraId="167D3B30" w14:textId="77777777" w:rsidR="005C5FBF" w:rsidRDefault="005C5FBF" w:rsidP="005C5FBF">
      <w:pPr>
        <w:ind w:left="-284"/>
        <w:rPr>
          <w:rFonts w:ascii="Arial" w:hAnsi="Arial" w:cs="Arial"/>
          <w:b/>
          <w:color w:val="753BBD"/>
          <w:sz w:val="124"/>
          <w:szCs w:val="124"/>
        </w:rPr>
      </w:pPr>
    </w:p>
    <w:p w14:paraId="5D54649F" w14:textId="77777777" w:rsidR="005C5FBF" w:rsidRDefault="005C5FBF" w:rsidP="005C5FBF">
      <w:pPr>
        <w:ind w:left="-284"/>
        <w:rPr>
          <w:rFonts w:ascii="Arial" w:hAnsi="Arial" w:cs="Arial"/>
          <w:b/>
          <w:color w:val="753BBD"/>
          <w:sz w:val="124"/>
          <w:szCs w:val="124"/>
        </w:rPr>
      </w:pPr>
    </w:p>
    <w:p w14:paraId="09A50CD8" w14:textId="77777777" w:rsidR="005C5FBF" w:rsidRPr="002E0D48" w:rsidRDefault="002E0D48" w:rsidP="005C5FBF">
      <w:pPr>
        <w:ind w:left="-284"/>
        <w:rPr>
          <w:rFonts w:ascii="Arial" w:hAnsi="Arial" w:cs="Arial"/>
          <w:b/>
          <w:color w:val="753BBD"/>
          <w:sz w:val="2"/>
          <w:szCs w:val="124"/>
        </w:rPr>
      </w:pPr>
      <w:r w:rsidRPr="002E0D48">
        <w:rPr>
          <w:rFonts w:ascii="Arial" w:hAnsi="Arial" w:cs="Arial"/>
          <w:color w:val="271753"/>
          <w:sz w:val="82"/>
          <w:szCs w:val="126"/>
        </w:rPr>
        <w:t xml:space="preserve">Mental Health in Schools Knowledge Exchange </w:t>
      </w:r>
    </w:p>
    <w:p w14:paraId="1BEA6F39" w14:textId="77777777" w:rsidR="005C5FBF" w:rsidRPr="002E0D48" w:rsidRDefault="002E0D48" w:rsidP="005C5FBF">
      <w:pPr>
        <w:ind w:left="-284"/>
        <w:rPr>
          <w:rFonts w:ascii="Arial" w:hAnsi="Arial" w:cs="Arial"/>
          <w:color w:val="FFFFFF" w:themeColor="background1"/>
          <w:sz w:val="180"/>
          <w:szCs w:val="76"/>
        </w:rPr>
      </w:pPr>
      <w:r w:rsidRPr="002E0D48">
        <w:rPr>
          <w:rFonts w:ascii="Arial" w:hAnsi="Arial" w:cs="Arial"/>
          <w:b/>
          <w:bCs/>
          <w:color w:val="333333"/>
          <w:sz w:val="32"/>
        </w:rPr>
        <w:t>Creating positive mental health and wellbeing in schools from the inside out</w:t>
      </w:r>
    </w:p>
    <w:p w14:paraId="0BB98C64" w14:textId="77777777" w:rsidR="005C5FBF" w:rsidRDefault="0063720C" w:rsidP="005C5FBF">
      <w:pPr>
        <w:ind w:left="-284"/>
        <w:rPr>
          <w:rFonts w:ascii="Arial" w:hAnsi="Arial" w:cs="Arial"/>
          <w:color w:val="FFFFFF" w:themeColor="background1"/>
          <w:sz w:val="76"/>
          <w:szCs w:val="76"/>
        </w:rPr>
      </w:pPr>
      <w:r>
        <w:rPr>
          <w:noProof/>
          <w:lang w:eastAsia="en-GB"/>
        </w:rPr>
        <w:drawing>
          <wp:anchor distT="0" distB="0" distL="114300" distR="114300" simplePos="0" relativeHeight="251659264" behindDoc="1" locked="0" layoutInCell="1" allowOverlap="1" wp14:anchorId="12B9A440" wp14:editId="76DEE864">
            <wp:simplePos x="0" y="0"/>
            <wp:positionH relativeFrom="margin">
              <wp:posOffset>-198708</wp:posOffset>
            </wp:positionH>
            <wp:positionV relativeFrom="paragraph">
              <wp:posOffset>9717</wp:posOffset>
            </wp:positionV>
            <wp:extent cx="1440180" cy="764540"/>
            <wp:effectExtent l="0" t="0" r="7620" b="0"/>
            <wp:wrapTight wrapText="bothSides">
              <wp:wrapPolygon edited="0">
                <wp:start x="0" y="0"/>
                <wp:lineTo x="0" y="20990"/>
                <wp:lineTo x="21429" y="20990"/>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B9205" w14:textId="77777777" w:rsidR="005C5FBF" w:rsidRDefault="005C5FBF" w:rsidP="005C5FBF">
      <w:pPr>
        <w:ind w:left="-284"/>
        <w:rPr>
          <w:rFonts w:ascii="Arial" w:hAnsi="Arial" w:cs="Arial"/>
          <w:color w:val="FFFFFF" w:themeColor="background1"/>
          <w:sz w:val="36"/>
          <w:szCs w:val="36"/>
        </w:rPr>
      </w:pPr>
    </w:p>
    <w:p w14:paraId="362DC4C6" w14:textId="77777777" w:rsidR="005C5FBF" w:rsidRDefault="005C5FBF" w:rsidP="005C5FBF">
      <w:pPr>
        <w:ind w:left="-284"/>
        <w:rPr>
          <w:rFonts w:ascii="Arial" w:hAnsi="Arial" w:cs="Arial"/>
          <w:color w:val="FFFFFF" w:themeColor="background1"/>
          <w:sz w:val="36"/>
          <w:szCs w:val="36"/>
        </w:rPr>
      </w:pPr>
    </w:p>
    <w:p w14:paraId="14E2BC8B" w14:textId="77777777" w:rsidR="0063720C" w:rsidRDefault="0063720C" w:rsidP="005C5FBF">
      <w:pPr>
        <w:ind w:left="-284"/>
        <w:rPr>
          <w:rFonts w:ascii="Arial" w:hAnsi="Arial" w:cs="Arial"/>
          <w:color w:val="FFFFFF" w:themeColor="background1"/>
          <w:sz w:val="36"/>
          <w:szCs w:val="36"/>
        </w:rPr>
      </w:pPr>
    </w:p>
    <w:p w14:paraId="5967E774" w14:textId="77777777" w:rsidR="002E0D48" w:rsidRDefault="002E0D48">
      <w:pPr>
        <w:rPr>
          <w:rFonts w:ascii="Arial" w:hAnsi="Arial" w:cs="Arial"/>
          <w:color w:val="000000" w:themeColor="text1"/>
          <w:sz w:val="36"/>
          <w:szCs w:val="36"/>
        </w:rPr>
      </w:pPr>
      <w:r>
        <w:rPr>
          <w:rFonts w:ascii="Arial" w:hAnsi="Arial" w:cs="Arial"/>
          <w:color w:val="000000" w:themeColor="text1"/>
          <w:sz w:val="36"/>
          <w:szCs w:val="36"/>
        </w:rPr>
        <w:br w:type="page"/>
      </w:r>
    </w:p>
    <w:p w14:paraId="02272782" w14:textId="77777777" w:rsidR="002E0D48" w:rsidRPr="002E0D48" w:rsidRDefault="002E0D48" w:rsidP="002E0D48">
      <w:pPr>
        <w:spacing w:after="360" w:line="240" w:lineRule="auto"/>
        <w:rPr>
          <w:rFonts w:ascii="Arial" w:eastAsia="Times New Roman" w:hAnsi="Arial" w:cs="Arial"/>
          <w:color w:val="333333"/>
          <w:sz w:val="18"/>
          <w:szCs w:val="18"/>
          <w:lang w:eastAsia="en-GB"/>
        </w:rPr>
      </w:pPr>
      <w:r w:rsidRPr="002E0D48">
        <w:rPr>
          <w:rFonts w:ascii="Arial" w:eastAsia="Times New Roman" w:hAnsi="Arial" w:cs="Arial"/>
          <w:color w:val="333333"/>
          <w:sz w:val="18"/>
          <w:szCs w:val="18"/>
          <w:lang w:eastAsia="en-GB"/>
        </w:rPr>
        <w:lastRenderedPageBreak/>
        <w:t>Carnegie Centre of Excellence for Mental Health in Schools is delighted to be bringing together leaders from education and mental health at our third annual conference. The Knowledge Exchange with theme of ‘Creating positive mental health and wellbeing in schools from the inside out’ will aim to inspire, empower and equip delegates to strengthen their understanding to support the mental health of the next generation.</w:t>
      </w:r>
      <w:bookmarkStart w:id="0" w:name="_GoBack"/>
      <w:bookmarkEnd w:id="0"/>
    </w:p>
    <w:p w14:paraId="33235BF4" w14:textId="77777777" w:rsidR="002E0D48" w:rsidRPr="002E0D48" w:rsidRDefault="002E0D48" w:rsidP="002E0D48">
      <w:pPr>
        <w:spacing w:after="360" w:line="240" w:lineRule="auto"/>
        <w:rPr>
          <w:rFonts w:ascii="Arial" w:eastAsia="Times New Roman" w:hAnsi="Arial" w:cs="Arial"/>
          <w:color w:val="333333"/>
          <w:sz w:val="18"/>
          <w:szCs w:val="18"/>
          <w:lang w:eastAsia="en-GB"/>
        </w:rPr>
      </w:pPr>
      <w:r w:rsidRPr="002E0D48">
        <w:rPr>
          <w:rFonts w:ascii="Arial" w:eastAsia="Times New Roman" w:hAnsi="Arial" w:cs="Arial"/>
          <w:noProof/>
          <w:color w:val="333333"/>
          <w:sz w:val="18"/>
          <w:szCs w:val="18"/>
          <w:lang w:eastAsia="en-GB"/>
        </w:rPr>
        <w:drawing>
          <wp:inline distT="0" distB="0" distL="0" distR="0" wp14:anchorId="6E549538" wp14:editId="3DED877F">
            <wp:extent cx="2863970" cy="1434932"/>
            <wp:effectExtent l="0" t="0" r="0" b="0"/>
            <wp:docPr id="4" name="Picture 4" descr="mh 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 co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600" cy="1477835"/>
                    </a:xfrm>
                    <a:prstGeom prst="rect">
                      <a:avLst/>
                    </a:prstGeom>
                    <a:noFill/>
                    <a:ln>
                      <a:noFill/>
                    </a:ln>
                  </pic:spPr>
                </pic:pic>
              </a:graphicData>
            </a:graphic>
          </wp:inline>
        </w:drawing>
      </w:r>
      <w:r w:rsidRPr="002E0D48">
        <w:rPr>
          <w:rFonts w:ascii="Arial" w:eastAsia="Times New Roman" w:hAnsi="Arial" w:cs="Arial"/>
          <w:color w:val="333333"/>
          <w:sz w:val="18"/>
          <w:szCs w:val="18"/>
          <w:lang w:eastAsia="en-GB"/>
        </w:rPr>
        <w:br/>
      </w:r>
      <w:r w:rsidRPr="002E0D48">
        <w:rPr>
          <w:rFonts w:ascii="Arial" w:eastAsia="Times New Roman" w:hAnsi="Arial" w:cs="Arial"/>
          <w:i/>
          <w:iCs/>
          <w:color w:val="333333"/>
          <w:sz w:val="18"/>
          <w:szCs w:val="18"/>
          <w:lang w:eastAsia="en-GB"/>
        </w:rPr>
        <w:t>(</w:t>
      </w:r>
      <w:proofErr w:type="spellStart"/>
      <w:r w:rsidRPr="002E0D48">
        <w:rPr>
          <w:rFonts w:ascii="Arial" w:eastAsia="Times New Roman" w:hAnsi="Arial" w:cs="Arial"/>
          <w:i/>
          <w:iCs/>
          <w:color w:val="333333"/>
          <w:sz w:val="18"/>
          <w:szCs w:val="18"/>
          <w:lang w:eastAsia="en-GB"/>
        </w:rPr>
        <w:t>Lefft</w:t>
      </w:r>
      <w:proofErr w:type="spellEnd"/>
      <w:r w:rsidRPr="002E0D48">
        <w:rPr>
          <w:rFonts w:ascii="Arial" w:eastAsia="Times New Roman" w:hAnsi="Arial" w:cs="Arial"/>
          <w:i/>
          <w:iCs/>
          <w:color w:val="333333"/>
          <w:sz w:val="18"/>
          <w:szCs w:val="18"/>
          <w:lang w:eastAsia="en-GB"/>
        </w:rPr>
        <w:t xml:space="preserve"> Alison </w:t>
      </w:r>
      <w:proofErr w:type="spellStart"/>
      <w:r w:rsidRPr="002E0D48">
        <w:rPr>
          <w:rFonts w:ascii="Arial" w:eastAsia="Times New Roman" w:hAnsi="Arial" w:cs="Arial"/>
          <w:i/>
          <w:iCs/>
          <w:color w:val="333333"/>
          <w:sz w:val="18"/>
          <w:szCs w:val="18"/>
          <w:lang w:eastAsia="en-GB"/>
        </w:rPr>
        <w:t>Kriel</w:t>
      </w:r>
      <w:proofErr w:type="spellEnd"/>
      <w:r w:rsidRPr="002E0D48">
        <w:rPr>
          <w:rFonts w:ascii="Arial" w:eastAsia="Times New Roman" w:hAnsi="Arial" w:cs="Arial"/>
          <w:i/>
          <w:iCs/>
          <w:color w:val="333333"/>
          <w:sz w:val="18"/>
          <w:szCs w:val="18"/>
          <w:lang w:eastAsia="en-GB"/>
        </w:rPr>
        <w:t xml:space="preserve"> – Conference Chair | Right </w:t>
      </w:r>
      <w:proofErr w:type="spellStart"/>
      <w:r w:rsidRPr="002E0D48">
        <w:rPr>
          <w:rFonts w:ascii="Arial" w:eastAsia="Times New Roman" w:hAnsi="Arial" w:cs="Arial"/>
          <w:i/>
          <w:iCs/>
          <w:color w:val="333333"/>
          <w:sz w:val="18"/>
          <w:szCs w:val="18"/>
          <w:lang w:eastAsia="en-GB"/>
        </w:rPr>
        <w:t>Pooky</w:t>
      </w:r>
      <w:proofErr w:type="spellEnd"/>
      <w:r w:rsidRPr="002E0D48">
        <w:rPr>
          <w:rFonts w:ascii="Arial" w:eastAsia="Times New Roman" w:hAnsi="Arial" w:cs="Arial"/>
          <w:i/>
          <w:iCs/>
          <w:color w:val="333333"/>
          <w:sz w:val="18"/>
          <w:szCs w:val="18"/>
          <w:lang w:eastAsia="en-GB"/>
        </w:rPr>
        <w:t xml:space="preserve"> </w:t>
      </w:r>
      <w:proofErr w:type="spellStart"/>
      <w:r w:rsidRPr="002E0D48">
        <w:rPr>
          <w:rFonts w:ascii="Arial" w:eastAsia="Times New Roman" w:hAnsi="Arial" w:cs="Arial"/>
          <w:i/>
          <w:iCs/>
          <w:color w:val="333333"/>
          <w:sz w:val="18"/>
          <w:szCs w:val="18"/>
          <w:lang w:eastAsia="en-GB"/>
        </w:rPr>
        <w:t>Knightsmith</w:t>
      </w:r>
      <w:proofErr w:type="spellEnd"/>
      <w:r w:rsidRPr="002E0D48">
        <w:rPr>
          <w:rFonts w:ascii="Arial" w:eastAsia="Times New Roman" w:hAnsi="Arial" w:cs="Arial"/>
          <w:i/>
          <w:iCs/>
          <w:color w:val="333333"/>
          <w:sz w:val="18"/>
          <w:szCs w:val="18"/>
          <w:lang w:eastAsia="en-GB"/>
        </w:rPr>
        <w:t xml:space="preserve"> – Keynote Speaker)</w:t>
      </w:r>
    </w:p>
    <w:p w14:paraId="6E8B5C2F" w14:textId="77777777" w:rsidR="002E0D48" w:rsidRPr="002E0D48" w:rsidRDefault="002E0D48" w:rsidP="002E0D48">
      <w:pPr>
        <w:pStyle w:val="NoSpacing"/>
        <w:rPr>
          <w:rFonts w:ascii="Arial" w:hAnsi="Arial" w:cs="Arial"/>
          <w:b/>
          <w:color w:val="7030A0"/>
          <w:sz w:val="18"/>
          <w:lang w:eastAsia="en-GB"/>
        </w:rPr>
      </w:pPr>
      <w:r w:rsidRPr="002E0D48">
        <w:rPr>
          <w:rFonts w:ascii="Arial" w:hAnsi="Arial" w:cs="Arial"/>
          <w:b/>
          <w:color w:val="7030A0"/>
          <w:sz w:val="18"/>
          <w:lang w:eastAsia="en-GB"/>
        </w:rPr>
        <w:t>Cost:</w:t>
      </w:r>
    </w:p>
    <w:p w14:paraId="735C5EEC" w14:textId="77777777" w:rsidR="002E0D48" w:rsidRPr="002E0D48" w:rsidRDefault="002E0D48" w:rsidP="002E0D48">
      <w:pPr>
        <w:pStyle w:val="NoSpacing"/>
        <w:rPr>
          <w:rFonts w:ascii="Arial" w:hAnsi="Arial" w:cs="Arial"/>
          <w:sz w:val="18"/>
          <w:szCs w:val="18"/>
          <w:lang w:eastAsia="en-GB"/>
        </w:rPr>
      </w:pPr>
      <w:r w:rsidRPr="002E0D48">
        <w:rPr>
          <w:rFonts w:ascii="Arial" w:hAnsi="Arial" w:cs="Arial"/>
          <w:sz w:val="18"/>
          <w:szCs w:val="18"/>
          <w:lang w:eastAsia="en-GB"/>
        </w:rPr>
        <w:t xml:space="preserve">£120 for school mental health award schools and Mental Health and Wellbeing Lead Governors £150 for schools and £180 for </w:t>
      </w:r>
      <w:proofErr w:type="spellStart"/>
      <w:r w:rsidRPr="002E0D48">
        <w:rPr>
          <w:rFonts w:ascii="Arial" w:hAnsi="Arial" w:cs="Arial"/>
          <w:sz w:val="18"/>
          <w:szCs w:val="18"/>
          <w:lang w:eastAsia="en-GB"/>
        </w:rPr>
        <w:t>non school</w:t>
      </w:r>
      <w:proofErr w:type="spellEnd"/>
      <w:r w:rsidRPr="002E0D48">
        <w:rPr>
          <w:rFonts w:ascii="Arial" w:hAnsi="Arial" w:cs="Arial"/>
          <w:sz w:val="18"/>
          <w:szCs w:val="18"/>
          <w:lang w:eastAsia="en-GB"/>
        </w:rPr>
        <w:t xml:space="preserve"> settings. An early bird discount of £140 until the 25</w:t>
      </w:r>
      <w:r w:rsidRPr="002E0D48">
        <w:rPr>
          <w:rFonts w:ascii="Arial" w:hAnsi="Arial" w:cs="Arial"/>
          <w:sz w:val="18"/>
          <w:szCs w:val="18"/>
          <w:vertAlign w:val="superscript"/>
          <w:lang w:eastAsia="en-GB"/>
        </w:rPr>
        <w:t>th</w:t>
      </w:r>
      <w:r w:rsidRPr="002E0D48">
        <w:rPr>
          <w:rFonts w:ascii="Arial" w:hAnsi="Arial" w:cs="Arial"/>
          <w:sz w:val="18"/>
          <w:szCs w:val="18"/>
          <w:lang w:eastAsia="en-GB"/>
        </w:rPr>
        <w:t xml:space="preserve"> March.</w:t>
      </w:r>
      <w:r w:rsidRPr="002E0D48">
        <w:rPr>
          <w:rFonts w:ascii="Arial" w:hAnsi="Arial" w:cs="Arial"/>
          <w:sz w:val="18"/>
          <w:szCs w:val="18"/>
          <w:lang w:eastAsia="en-GB"/>
        </w:rPr>
        <w:br/>
      </w:r>
    </w:p>
    <w:p w14:paraId="39B27AA5" w14:textId="77777777" w:rsidR="002E0D48" w:rsidRPr="002E0D48" w:rsidRDefault="002E0D48" w:rsidP="002E0D48">
      <w:pPr>
        <w:pStyle w:val="NoSpacing"/>
        <w:rPr>
          <w:rFonts w:ascii="Arial" w:hAnsi="Arial" w:cs="Arial"/>
          <w:sz w:val="18"/>
          <w:szCs w:val="18"/>
          <w:lang w:eastAsia="en-GB"/>
        </w:rPr>
      </w:pPr>
      <w:r w:rsidRPr="002E0D48">
        <w:rPr>
          <w:rFonts w:ascii="Arial" w:hAnsi="Arial" w:cs="Arial"/>
          <w:sz w:val="18"/>
          <w:szCs w:val="18"/>
          <w:lang w:eastAsia="en-GB"/>
        </w:rPr>
        <w:t xml:space="preserve">Our Knowledge Exchange will feature a series of round table discussions facilitated by experts within their field event and will be chaired by Alison </w:t>
      </w:r>
      <w:proofErr w:type="spellStart"/>
      <w:r w:rsidRPr="002E0D48">
        <w:rPr>
          <w:rFonts w:ascii="Arial" w:hAnsi="Arial" w:cs="Arial"/>
          <w:sz w:val="18"/>
          <w:szCs w:val="18"/>
          <w:lang w:eastAsia="en-GB"/>
        </w:rPr>
        <w:t>Kriel</w:t>
      </w:r>
      <w:proofErr w:type="spellEnd"/>
      <w:r w:rsidRPr="002E0D48">
        <w:rPr>
          <w:rFonts w:ascii="Arial" w:hAnsi="Arial" w:cs="Arial"/>
          <w:sz w:val="18"/>
          <w:szCs w:val="18"/>
          <w:lang w:eastAsia="en-GB"/>
        </w:rPr>
        <w:t xml:space="preserve">, CEO of Amaya Trust and our keynote speaker will be </w:t>
      </w:r>
      <w:proofErr w:type="spellStart"/>
      <w:r w:rsidRPr="002E0D48">
        <w:rPr>
          <w:rFonts w:ascii="Arial" w:hAnsi="Arial" w:cs="Arial"/>
          <w:sz w:val="18"/>
          <w:szCs w:val="18"/>
          <w:lang w:eastAsia="en-GB"/>
        </w:rPr>
        <w:t>Pooky</w:t>
      </w:r>
      <w:proofErr w:type="spellEnd"/>
      <w:r w:rsidRPr="002E0D48">
        <w:rPr>
          <w:rFonts w:ascii="Arial" w:hAnsi="Arial" w:cs="Arial"/>
          <w:sz w:val="18"/>
          <w:szCs w:val="18"/>
          <w:lang w:eastAsia="en-GB"/>
        </w:rPr>
        <w:t xml:space="preserve"> </w:t>
      </w:r>
      <w:proofErr w:type="spellStart"/>
      <w:r w:rsidRPr="002E0D48">
        <w:rPr>
          <w:rFonts w:ascii="Arial" w:hAnsi="Arial" w:cs="Arial"/>
          <w:sz w:val="18"/>
          <w:szCs w:val="18"/>
          <w:lang w:eastAsia="en-GB"/>
        </w:rPr>
        <w:t>Knightsmith</w:t>
      </w:r>
      <w:proofErr w:type="spellEnd"/>
      <w:r w:rsidRPr="002E0D48">
        <w:rPr>
          <w:rFonts w:ascii="Arial" w:hAnsi="Arial" w:cs="Arial"/>
          <w:sz w:val="18"/>
          <w:szCs w:val="18"/>
          <w:lang w:eastAsia="en-GB"/>
        </w:rPr>
        <w:t>, Mental Health Advisor, Author Speaker &amp; Educator and School Mental Health Award Coach.</w:t>
      </w:r>
    </w:p>
    <w:p w14:paraId="0F17EFF9" w14:textId="77777777" w:rsidR="002E0D48" w:rsidRPr="002E0D48" w:rsidRDefault="002E0D48" w:rsidP="002E0D48">
      <w:pPr>
        <w:pStyle w:val="NoSpacing"/>
        <w:rPr>
          <w:rFonts w:ascii="Arial" w:hAnsi="Arial" w:cs="Arial"/>
          <w:b/>
          <w:color w:val="7030A0"/>
          <w:sz w:val="18"/>
          <w:szCs w:val="20"/>
          <w:lang w:eastAsia="en-GB"/>
        </w:rPr>
      </w:pPr>
      <w:r>
        <w:rPr>
          <w:rFonts w:ascii="Arial" w:hAnsi="Arial" w:cs="Arial"/>
          <w:b/>
          <w:color w:val="7030A0"/>
          <w:sz w:val="18"/>
          <w:szCs w:val="20"/>
          <w:lang w:eastAsia="en-GB"/>
        </w:rPr>
        <w:br/>
      </w:r>
      <w:r w:rsidRPr="002E0D48">
        <w:rPr>
          <w:rFonts w:ascii="Arial" w:hAnsi="Arial" w:cs="Arial"/>
          <w:b/>
          <w:color w:val="7030A0"/>
          <w:sz w:val="18"/>
          <w:szCs w:val="20"/>
          <w:lang w:eastAsia="en-GB"/>
        </w:rPr>
        <w:t>Why attend?</w:t>
      </w:r>
    </w:p>
    <w:p w14:paraId="245DE9BE" w14:textId="77777777" w:rsidR="002E0D48" w:rsidRPr="002E0D48" w:rsidRDefault="002E0D48" w:rsidP="002E0D48">
      <w:pPr>
        <w:pStyle w:val="NoSpacing"/>
        <w:numPr>
          <w:ilvl w:val="0"/>
          <w:numId w:val="3"/>
        </w:numPr>
        <w:rPr>
          <w:rFonts w:ascii="Arial" w:hAnsi="Arial" w:cs="Arial"/>
          <w:sz w:val="18"/>
          <w:szCs w:val="18"/>
          <w:lang w:eastAsia="en-GB"/>
        </w:rPr>
      </w:pPr>
      <w:r w:rsidRPr="002E0D48">
        <w:rPr>
          <w:rFonts w:ascii="Arial" w:hAnsi="Arial" w:cs="Arial"/>
          <w:sz w:val="18"/>
          <w:szCs w:val="18"/>
          <w:lang w:eastAsia="en-GB"/>
        </w:rPr>
        <w:t>Implement new approaches to mental health, leading to improved attendance, behaviour and attainment in students.</w:t>
      </w:r>
    </w:p>
    <w:p w14:paraId="41DCE009" w14:textId="77777777" w:rsidR="002E0D48" w:rsidRPr="002E0D48" w:rsidRDefault="002E0D48" w:rsidP="002E0D48">
      <w:pPr>
        <w:pStyle w:val="NoSpacing"/>
        <w:numPr>
          <w:ilvl w:val="0"/>
          <w:numId w:val="3"/>
        </w:numPr>
        <w:rPr>
          <w:rFonts w:ascii="Arial" w:hAnsi="Arial" w:cs="Arial"/>
          <w:sz w:val="18"/>
          <w:szCs w:val="18"/>
          <w:lang w:eastAsia="en-GB"/>
        </w:rPr>
      </w:pPr>
      <w:r w:rsidRPr="002E0D48">
        <w:rPr>
          <w:rFonts w:ascii="Arial" w:hAnsi="Arial" w:cs="Arial"/>
          <w:sz w:val="18"/>
          <w:szCs w:val="18"/>
          <w:lang w:eastAsia="en-GB"/>
        </w:rPr>
        <w:t>Learn effective strategies to build resilience in students and staff.</w:t>
      </w:r>
    </w:p>
    <w:p w14:paraId="518B9415" w14:textId="77777777" w:rsidR="002E0D48" w:rsidRPr="002E0D48" w:rsidRDefault="002E0D48" w:rsidP="002E0D48">
      <w:pPr>
        <w:pStyle w:val="NoSpacing"/>
        <w:numPr>
          <w:ilvl w:val="0"/>
          <w:numId w:val="3"/>
        </w:numPr>
        <w:rPr>
          <w:rFonts w:ascii="Arial" w:hAnsi="Arial" w:cs="Arial"/>
          <w:sz w:val="18"/>
          <w:szCs w:val="18"/>
          <w:lang w:eastAsia="en-GB"/>
        </w:rPr>
      </w:pPr>
      <w:r w:rsidRPr="002E0D48">
        <w:rPr>
          <w:rFonts w:ascii="Arial" w:hAnsi="Arial" w:cs="Arial"/>
          <w:sz w:val="18"/>
          <w:szCs w:val="18"/>
          <w:lang w:eastAsia="en-GB"/>
        </w:rPr>
        <w:t>Learn from practical examples of student led peer support programmes.</w:t>
      </w:r>
    </w:p>
    <w:p w14:paraId="72BCC929" w14:textId="77777777" w:rsidR="002E0D48" w:rsidRPr="002E0D48" w:rsidRDefault="002E0D48" w:rsidP="002E0D48">
      <w:pPr>
        <w:pStyle w:val="NoSpacing"/>
        <w:numPr>
          <w:ilvl w:val="0"/>
          <w:numId w:val="3"/>
        </w:numPr>
        <w:rPr>
          <w:rFonts w:ascii="Arial" w:hAnsi="Arial" w:cs="Arial"/>
          <w:sz w:val="18"/>
          <w:szCs w:val="18"/>
          <w:lang w:eastAsia="en-GB"/>
        </w:rPr>
      </w:pPr>
      <w:r w:rsidRPr="002E0D48">
        <w:rPr>
          <w:rFonts w:ascii="Arial" w:hAnsi="Arial" w:cs="Arial"/>
          <w:sz w:val="18"/>
          <w:szCs w:val="18"/>
          <w:lang w:eastAsia="en-GB"/>
        </w:rPr>
        <w:t xml:space="preserve">Learn more about the School Mental Health Award </w:t>
      </w:r>
    </w:p>
    <w:p w14:paraId="4F7E1A70" w14:textId="77777777" w:rsidR="002E0D48" w:rsidRPr="002E0D48" w:rsidRDefault="002E0D48" w:rsidP="002E0D48">
      <w:pPr>
        <w:pStyle w:val="NoSpacing"/>
        <w:numPr>
          <w:ilvl w:val="0"/>
          <w:numId w:val="3"/>
        </w:numPr>
        <w:rPr>
          <w:rFonts w:ascii="Arial" w:hAnsi="Arial" w:cs="Arial"/>
          <w:sz w:val="18"/>
          <w:szCs w:val="18"/>
          <w:lang w:eastAsia="en-GB"/>
        </w:rPr>
      </w:pPr>
      <w:r w:rsidRPr="002E0D48">
        <w:rPr>
          <w:rFonts w:ascii="Arial" w:hAnsi="Arial" w:cs="Arial"/>
          <w:sz w:val="18"/>
          <w:szCs w:val="18"/>
          <w:lang w:eastAsia="en-GB"/>
        </w:rPr>
        <w:t xml:space="preserve">Implement new approaches to staff wellbeing </w:t>
      </w:r>
    </w:p>
    <w:p w14:paraId="33C90DEF" w14:textId="77777777" w:rsidR="002E0D48" w:rsidRPr="002E0D48" w:rsidRDefault="002E0D48" w:rsidP="002E0D48">
      <w:pPr>
        <w:pStyle w:val="NoSpacing"/>
        <w:numPr>
          <w:ilvl w:val="0"/>
          <w:numId w:val="3"/>
        </w:numPr>
        <w:rPr>
          <w:rFonts w:ascii="Arial" w:hAnsi="Arial" w:cs="Arial"/>
          <w:sz w:val="18"/>
          <w:szCs w:val="18"/>
          <w:lang w:eastAsia="en-GB"/>
        </w:rPr>
      </w:pPr>
      <w:r w:rsidRPr="002E0D48">
        <w:rPr>
          <w:rFonts w:ascii="Arial" w:hAnsi="Arial" w:cs="Arial"/>
          <w:sz w:val="18"/>
          <w:szCs w:val="18"/>
          <w:lang w:eastAsia="en-GB"/>
        </w:rPr>
        <w:t>Learn how Supervision can have an impact on the role of the School Mental Health Lead</w:t>
      </w:r>
      <w:r>
        <w:rPr>
          <w:rFonts w:ascii="Arial" w:hAnsi="Arial" w:cs="Arial"/>
          <w:sz w:val="18"/>
          <w:szCs w:val="18"/>
          <w:lang w:eastAsia="en-GB"/>
        </w:rPr>
        <w:br/>
      </w:r>
    </w:p>
    <w:p w14:paraId="43285C18" w14:textId="77777777" w:rsidR="002E0D48" w:rsidRPr="002E0D48" w:rsidRDefault="002E0D48" w:rsidP="002E0D48">
      <w:pPr>
        <w:pStyle w:val="NoSpacing"/>
        <w:rPr>
          <w:rFonts w:ascii="Arial" w:hAnsi="Arial" w:cs="Arial"/>
          <w:b/>
          <w:color w:val="FF0000"/>
          <w:sz w:val="18"/>
          <w:lang w:eastAsia="en-GB"/>
        </w:rPr>
      </w:pPr>
      <w:r w:rsidRPr="002E0D48">
        <w:rPr>
          <w:rFonts w:ascii="Arial" w:hAnsi="Arial" w:cs="Arial"/>
          <w:b/>
          <w:color w:val="7030A0"/>
          <w:sz w:val="18"/>
          <w:lang w:eastAsia="en-GB"/>
        </w:rPr>
        <w:t>Our round table discussions will feature:</w:t>
      </w:r>
    </w:p>
    <w:p w14:paraId="7E61EF7D"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Support for staff – creating teacher wellbeing</w:t>
      </w:r>
    </w:p>
    <w:p w14:paraId="0E2D8866"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Support for pupils – creating a successful Peer Listening team </w:t>
      </w:r>
    </w:p>
    <w:p w14:paraId="03D65972"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The Resilience Ratio: Putting staff sustainability at the heart of a mentally healthy school</w:t>
      </w:r>
    </w:p>
    <w:p w14:paraId="51321A38"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Working with Parents and Carers </w:t>
      </w:r>
    </w:p>
    <w:p w14:paraId="0A24ABD7"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‘Thinking outside the Box’ – Working with external agencies </w:t>
      </w:r>
    </w:p>
    <w:p w14:paraId="3BE1143F"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The role the arts, particularly drama and creative writing play in the facilitation of children’s positive well-being </w:t>
      </w:r>
    </w:p>
    <w:p w14:paraId="44D2971E"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Developing a Whole School Approach to Mental Health with the School Mental Health Award Competency Framework</w:t>
      </w:r>
    </w:p>
    <w:p w14:paraId="5DFC38C2"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Taking a School-wide approach to student resilience </w:t>
      </w:r>
    </w:p>
    <w:p w14:paraId="301A42AB"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Making transition between secondary school and next steps as smooth as possible for students mental health</w:t>
      </w:r>
    </w:p>
    <w:p w14:paraId="7A7C6BF1"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Use of Supervision in Education </w:t>
      </w:r>
    </w:p>
    <w:p w14:paraId="1245E3E1"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Double-whammy Kids: Responding to the behaviour of distressed pupils </w:t>
      </w:r>
    </w:p>
    <w:p w14:paraId="1E43F4CC" w14:textId="77777777" w:rsidR="002E0D48" w:rsidRPr="002E0D48" w:rsidRDefault="002E0D48" w:rsidP="002E0D48">
      <w:pPr>
        <w:pStyle w:val="NoSpacing"/>
        <w:numPr>
          <w:ilvl w:val="0"/>
          <w:numId w:val="4"/>
        </w:numPr>
        <w:rPr>
          <w:rFonts w:ascii="Arial" w:hAnsi="Arial" w:cs="Arial"/>
          <w:sz w:val="18"/>
          <w:szCs w:val="18"/>
          <w:lang w:eastAsia="en-GB"/>
        </w:rPr>
      </w:pPr>
      <w:r w:rsidRPr="002E0D48">
        <w:rPr>
          <w:rFonts w:ascii="Arial" w:hAnsi="Arial" w:cs="Arial"/>
          <w:sz w:val="18"/>
          <w:szCs w:val="18"/>
          <w:lang w:eastAsia="en-GB"/>
        </w:rPr>
        <w:t xml:space="preserve">The benefits of having a Mental Health and Wellbeing Lead Governor </w:t>
      </w:r>
      <w:r>
        <w:rPr>
          <w:rFonts w:ascii="Arial" w:hAnsi="Arial" w:cs="Arial"/>
          <w:sz w:val="18"/>
          <w:szCs w:val="18"/>
          <w:lang w:eastAsia="en-GB"/>
        </w:rPr>
        <w:br/>
      </w:r>
    </w:p>
    <w:p w14:paraId="30130995" w14:textId="77777777" w:rsidR="002E0D48" w:rsidRPr="002E0D48" w:rsidRDefault="002E0D48" w:rsidP="002E0D48">
      <w:pPr>
        <w:pStyle w:val="NoSpacing"/>
        <w:rPr>
          <w:rFonts w:ascii="Arial" w:hAnsi="Arial" w:cs="Arial"/>
          <w:sz w:val="18"/>
          <w:lang w:eastAsia="en-GB"/>
        </w:rPr>
      </w:pPr>
      <w:r w:rsidRPr="002E0D48">
        <w:rPr>
          <w:rFonts w:ascii="Arial" w:hAnsi="Arial" w:cs="Arial"/>
          <w:sz w:val="18"/>
          <w:lang w:eastAsia="en-GB"/>
        </w:rPr>
        <w:t xml:space="preserve">With facilitated conversations from Jonny Benjamin, Anita </w:t>
      </w:r>
      <w:proofErr w:type="spellStart"/>
      <w:r w:rsidRPr="002E0D48">
        <w:rPr>
          <w:rFonts w:ascii="Arial" w:hAnsi="Arial" w:cs="Arial"/>
          <w:sz w:val="18"/>
          <w:lang w:eastAsia="en-GB"/>
        </w:rPr>
        <w:t>Cleare</w:t>
      </w:r>
      <w:proofErr w:type="spellEnd"/>
      <w:r w:rsidRPr="002E0D48">
        <w:rPr>
          <w:rFonts w:ascii="Arial" w:hAnsi="Arial" w:cs="Arial"/>
          <w:sz w:val="18"/>
          <w:lang w:eastAsia="en-GB"/>
        </w:rPr>
        <w:t xml:space="preserve">, Sam Collins, Liz Dawson, Sharon Goldstone, Georgia </w:t>
      </w:r>
      <w:proofErr w:type="spellStart"/>
      <w:r w:rsidRPr="002E0D48">
        <w:rPr>
          <w:rFonts w:ascii="Arial" w:hAnsi="Arial" w:cs="Arial"/>
          <w:sz w:val="18"/>
          <w:lang w:eastAsia="en-GB"/>
        </w:rPr>
        <w:t>Holling</w:t>
      </w:r>
      <w:proofErr w:type="spellEnd"/>
      <w:r w:rsidRPr="002E0D48">
        <w:rPr>
          <w:rFonts w:ascii="Arial" w:hAnsi="Arial" w:cs="Arial"/>
          <w:sz w:val="18"/>
          <w:lang w:eastAsia="en-GB"/>
        </w:rPr>
        <w:t xml:space="preserve">, Felicity King, Lisa Lea Weston, Sue Miller, Annie O’Neill, Sue </w:t>
      </w:r>
      <w:proofErr w:type="spellStart"/>
      <w:r w:rsidRPr="002E0D48">
        <w:rPr>
          <w:rFonts w:ascii="Arial" w:hAnsi="Arial" w:cs="Arial"/>
          <w:sz w:val="18"/>
          <w:lang w:eastAsia="en-GB"/>
        </w:rPr>
        <w:t>Roffey</w:t>
      </w:r>
      <w:proofErr w:type="spellEnd"/>
      <w:r w:rsidRPr="002E0D48">
        <w:rPr>
          <w:rFonts w:ascii="Arial" w:hAnsi="Arial" w:cs="Arial"/>
          <w:sz w:val="18"/>
          <w:lang w:eastAsia="en-GB"/>
        </w:rPr>
        <w:t xml:space="preserve">, Lisa Stephenson, </w:t>
      </w:r>
      <w:proofErr w:type="gramStart"/>
      <w:r w:rsidRPr="002E0D48">
        <w:rPr>
          <w:rFonts w:ascii="Arial" w:hAnsi="Arial" w:cs="Arial"/>
          <w:sz w:val="18"/>
          <w:lang w:eastAsia="en-GB"/>
        </w:rPr>
        <w:t>Ruth</w:t>
      </w:r>
      <w:proofErr w:type="gramEnd"/>
      <w:r w:rsidRPr="002E0D48">
        <w:rPr>
          <w:rFonts w:ascii="Arial" w:hAnsi="Arial" w:cs="Arial"/>
          <w:sz w:val="18"/>
          <w:lang w:eastAsia="en-GB"/>
        </w:rPr>
        <w:t xml:space="preserve"> Whiteside.</w:t>
      </w:r>
      <w:r w:rsidRPr="002E0D48">
        <w:rPr>
          <w:rFonts w:ascii="Arial" w:hAnsi="Arial" w:cs="Arial"/>
          <w:sz w:val="18"/>
          <w:lang w:eastAsia="en-GB"/>
        </w:rPr>
        <w:br/>
      </w:r>
    </w:p>
    <w:p w14:paraId="656359F1" w14:textId="77777777" w:rsidR="002E0D48" w:rsidRPr="002E0D48" w:rsidRDefault="002E0D48" w:rsidP="002E0D48">
      <w:pPr>
        <w:pStyle w:val="NoSpacing"/>
        <w:rPr>
          <w:rFonts w:ascii="Arial" w:hAnsi="Arial" w:cs="Arial"/>
          <w:sz w:val="18"/>
          <w:lang w:eastAsia="en-GB"/>
        </w:rPr>
      </w:pPr>
      <w:r w:rsidRPr="002E0D48">
        <w:rPr>
          <w:rFonts w:ascii="Arial" w:hAnsi="Arial" w:cs="Arial"/>
          <w:sz w:val="18"/>
          <w:lang w:eastAsia="en-GB"/>
        </w:rPr>
        <w:t>The conference will also feature a presentation of schools who have been accredited with the School Mental Health Award and a Panel Discussion with members of our advisory board and facilitators from the event.</w:t>
      </w:r>
    </w:p>
    <w:p w14:paraId="2F7E50F6" w14:textId="77777777" w:rsidR="002E0D48" w:rsidRPr="002E0D48" w:rsidRDefault="002E0D48" w:rsidP="002E0D48">
      <w:pPr>
        <w:pStyle w:val="NoSpacing"/>
        <w:rPr>
          <w:rFonts w:ascii="Arial" w:hAnsi="Arial" w:cs="Arial"/>
          <w:b/>
          <w:lang w:eastAsia="en-GB"/>
        </w:rPr>
      </w:pPr>
      <w:r>
        <w:rPr>
          <w:lang w:eastAsia="en-GB"/>
        </w:rPr>
        <w:br/>
      </w:r>
      <w:r w:rsidRPr="002E0D48">
        <w:rPr>
          <w:rFonts w:ascii="Arial" w:hAnsi="Arial" w:cs="Arial"/>
          <w:b/>
          <w:color w:val="7030A0"/>
          <w:sz w:val="18"/>
          <w:lang w:eastAsia="en-GB"/>
        </w:rPr>
        <w:t>Apply:</w:t>
      </w:r>
    </w:p>
    <w:p w14:paraId="1BF4C21D" w14:textId="77777777" w:rsidR="00E1536E" w:rsidRPr="002E0D48" w:rsidRDefault="002E0D48" w:rsidP="002E0D48">
      <w:pPr>
        <w:spacing w:after="360" w:line="240" w:lineRule="auto"/>
        <w:rPr>
          <w:rFonts w:ascii="Arial" w:eastAsia="Times New Roman" w:hAnsi="Arial" w:cs="Arial"/>
          <w:color w:val="333333"/>
          <w:sz w:val="18"/>
          <w:szCs w:val="18"/>
          <w:lang w:eastAsia="en-GB"/>
        </w:rPr>
      </w:pPr>
      <w:r w:rsidRPr="002E0D48">
        <w:rPr>
          <w:rFonts w:ascii="Arial" w:eastAsia="Times New Roman" w:hAnsi="Arial" w:cs="Arial"/>
          <w:color w:val="333333"/>
          <w:sz w:val="18"/>
          <w:szCs w:val="18"/>
          <w:lang w:eastAsia="en-GB"/>
        </w:rPr>
        <w:t xml:space="preserve">Please download and fill in the </w:t>
      </w:r>
      <w:hyperlink r:id="rId9" w:history="1">
        <w:r w:rsidRPr="002E0D48">
          <w:rPr>
            <w:rFonts w:ascii="Arial" w:eastAsia="Times New Roman" w:hAnsi="Arial" w:cs="Arial"/>
            <w:b/>
            <w:bCs/>
            <w:color w:val="663399"/>
            <w:sz w:val="18"/>
            <w:szCs w:val="18"/>
            <w:u w:val="single"/>
            <w:lang w:eastAsia="en-GB"/>
          </w:rPr>
          <w:t>booking form</w:t>
        </w:r>
      </w:hyperlink>
      <w:r w:rsidRPr="002E0D48">
        <w:rPr>
          <w:rFonts w:ascii="Arial" w:eastAsia="Times New Roman" w:hAnsi="Arial" w:cs="Arial"/>
          <w:color w:val="333333"/>
          <w:sz w:val="18"/>
          <w:szCs w:val="18"/>
          <w:lang w:eastAsia="en-GB"/>
        </w:rPr>
        <w:t> and send to Tim Hurst at </w:t>
      </w:r>
      <w:hyperlink r:id="rId10" w:history="1">
        <w:r w:rsidRPr="002E0D48">
          <w:rPr>
            <w:rFonts w:ascii="Arial" w:eastAsia="Times New Roman" w:hAnsi="Arial" w:cs="Arial"/>
            <w:b/>
            <w:bCs/>
            <w:color w:val="663399"/>
            <w:sz w:val="18"/>
            <w:szCs w:val="18"/>
            <w:u w:val="single"/>
            <w:lang w:eastAsia="en-GB"/>
          </w:rPr>
          <w:t>schoolmh@leedsbeckett.ac.uk</w:t>
        </w:r>
      </w:hyperlink>
      <w:r w:rsidRPr="002E0D48">
        <w:rPr>
          <w:rFonts w:ascii="Arial" w:eastAsia="Times New Roman" w:hAnsi="Arial" w:cs="Arial"/>
          <w:color w:val="333333"/>
          <w:sz w:val="18"/>
          <w:szCs w:val="18"/>
          <w:lang w:eastAsia="en-GB"/>
        </w:rPr>
        <w:t>.</w:t>
      </w:r>
    </w:p>
    <w:sectPr w:rsidR="00E1536E" w:rsidRPr="002E0D48" w:rsidSect="006730E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572A" w14:textId="77777777" w:rsidR="00656357" w:rsidRDefault="00656357" w:rsidP="006730E4">
      <w:pPr>
        <w:spacing w:after="0" w:line="240" w:lineRule="auto"/>
      </w:pPr>
      <w:r>
        <w:separator/>
      </w:r>
    </w:p>
  </w:endnote>
  <w:endnote w:type="continuationSeparator" w:id="0">
    <w:p w14:paraId="137932A4" w14:textId="77777777" w:rsidR="00656357" w:rsidRDefault="00656357" w:rsidP="0067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4610" w14:textId="77777777" w:rsidR="00656357" w:rsidRDefault="00656357" w:rsidP="006730E4">
      <w:pPr>
        <w:spacing w:after="0" w:line="240" w:lineRule="auto"/>
      </w:pPr>
      <w:r>
        <w:separator/>
      </w:r>
    </w:p>
  </w:footnote>
  <w:footnote w:type="continuationSeparator" w:id="0">
    <w:p w14:paraId="0CFEB48F" w14:textId="77777777" w:rsidR="00656357" w:rsidRDefault="00656357" w:rsidP="0067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6EF7" w14:textId="77777777" w:rsidR="0063720C" w:rsidRDefault="0063720C">
    <w:pPr>
      <w:pStyle w:val="Header"/>
    </w:pPr>
    <w:r w:rsidRPr="006730E4">
      <w:rPr>
        <w:noProof/>
        <w:lang w:eastAsia="en-GB"/>
      </w:rPr>
      <w:drawing>
        <wp:anchor distT="0" distB="0" distL="114300" distR="114300" simplePos="0" relativeHeight="251666432" behindDoc="0" locked="0" layoutInCell="1" allowOverlap="1" wp14:anchorId="5F5D5CFC" wp14:editId="1BC51E38">
          <wp:simplePos x="0" y="0"/>
          <wp:positionH relativeFrom="column">
            <wp:posOffset>-8567</wp:posOffset>
          </wp:positionH>
          <wp:positionV relativeFrom="paragraph">
            <wp:posOffset>-286660</wp:posOffset>
          </wp:positionV>
          <wp:extent cx="2622430" cy="516066"/>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2430" cy="5160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742508AE" wp14:editId="4BCB0035">
          <wp:simplePos x="0" y="0"/>
          <wp:positionH relativeFrom="margin">
            <wp:posOffset>5261622</wp:posOffset>
          </wp:positionH>
          <wp:positionV relativeFrom="paragraph">
            <wp:posOffset>-286397</wp:posOffset>
          </wp:positionV>
          <wp:extent cx="1060450" cy="563245"/>
          <wp:effectExtent l="0" t="0" r="6350" b="8255"/>
          <wp:wrapTight wrapText="bothSides">
            <wp:wrapPolygon edited="0">
              <wp:start x="0" y="0"/>
              <wp:lineTo x="0" y="21186"/>
              <wp:lineTo x="21341" y="21186"/>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AEA8" w14:textId="77777777" w:rsidR="006730E4" w:rsidRDefault="006730E4" w:rsidP="002E0D48">
    <w:pPr>
      <w:pStyle w:val="Header"/>
      <w:tabs>
        <w:tab w:val="clear" w:pos="4513"/>
        <w:tab w:val="clear" w:pos="9026"/>
        <w:tab w:val="left" w:pos="6670"/>
      </w:tabs>
    </w:pPr>
    <w:r w:rsidRPr="006730E4">
      <w:rPr>
        <w:noProof/>
        <w:lang w:eastAsia="en-GB"/>
      </w:rPr>
      <w:drawing>
        <wp:anchor distT="0" distB="0" distL="114300" distR="114300" simplePos="0" relativeHeight="251663360" behindDoc="0" locked="0" layoutInCell="1" allowOverlap="1" wp14:anchorId="45D3DAFA" wp14:editId="6B848DF9">
          <wp:simplePos x="0" y="0"/>
          <wp:positionH relativeFrom="column">
            <wp:posOffset>-586129</wp:posOffset>
          </wp:positionH>
          <wp:positionV relativeFrom="paragraph">
            <wp:posOffset>-355145</wp:posOffset>
          </wp:positionV>
          <wp:extent cx="4164405" cy="81951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4405" cy="819510"/>
                  </a:xfrm>
                  <a:prstGeom prst="rect">
                    <a:avLst/>
                  </a:prstGeom>
                </pic:spPr>
              </pic:pic>
            </a:graphicData>
          </a:graphic>
          <wp14:sizeRelH relativeFrom="margin">
            <wp14:pctWidth>0</wp14:pctWidth>
          </wp14:sizeRelH>
          <wp14:sizeRelV relativeFrom="margin">
            <wp14:pctHeight>0</wp14:pctHeight>
          </wp14:sizeRelV>
        </wp:anchor>
      </w:drawing>
    </w:r>
    <w:r w:rsidR="00C15D77">
      <w:rPr>
        <w:noProof/>
        <w:lang w:eastAsia="en-GB"/>
      </w:rPr>
      <mc:AlternateContent>
        <mc:Choice Requires="wpg">
          <w:drawing>
            <wp:anchor distT="0" distB="0" distL="114300" distR="114300" simplePos="0" relativeHeight="251661312" behindDoc="0" locked="0" layoutInCell="1" allowOverlap="1" wp14:anchorId="57476B89" wp14:editId="69F55E21">
              <wp:simplePos x="0" y="0"/>
              <wp:positionH relativeFrom="column">
                <wp:posOffset>5827395</wp:posOffset>
              </wp:positionH>
              <wp:positionV relativeFrom="paragraph">
                <wp:posOffset>-577850</wp:posOffset>
              </wp:positionV>
              <wp:extent cx="825500" cy="10923905"/>
              <wp:effectExtent l="0" t="3175" r="0" b="2667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0923905"/>
                        <a:chOff x="10598" y="-202"/>
                        <a:chExt cx="1300" cy="17203"/>
                      </a:xfrm>
                    </wpg:grpSpPr>
                    <wps:wsp>
                      <wps:cNvPr id="2" name="Rectangle 6"/>
                      <wps:cNvSpPr>
                        <a:spLocks noChangeArrowheads="1"/>
                      </wps:cNvSpPr>
                      <wps:spPr bwMode="auto">
                        <a:xfrm>
                          <a:off x="10598" y="-199"/>
                          <a:ext cx="939" cy="17200"/>
                        </a:xfrm>
                        <a:prstGeom prst="rect">
                          <a:avLst/>
                        </a:prstGeom>
                        <a:solidFill>
                          <a:srgbClr val="753BB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Rectangle 7"/>
                      <wps:cNvSpPr>
                        <a:spLocks noChangeArrowheads="1"/>
                      </wps:cNvSpPr>
                      <wps:spPr bwMode="auto">
                        <a:xfrm>
                          <a:off x="11537" y="-202"/>
                          <a:ext cx="361" cy="17200"/>
                        </a:xfrm>
                        <a:prstGeom prst="rect">
                          <a:avLst/>
                        </a:prstGeom>
                        <a:solidFill>
                          <a:schemeClr val="tx1">
                            <a:lumMod val="100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A5FA" id="Group 10" o:spid="_x0000_s1026" style="position:absolute;margin-left:458.85pt;margin-top:-45.5pt;width:65pt;height:860.15pt;z-index:251661312" coordorigin="10598,-202" coordsize="1300,1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">
              <v:rect id="Rectangle 6" o:spid="_x0000_s1027" style="position:absolute;left:10598;top:-199;width:939;height:1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" fillcolor="#753bbd" stroked="f">
                <v:shadow on="t" color="black" opacity="22936f" origin=",.5" offset="0,.63889mm"/>
              </v:rect>
              <v:rect id="Rectangle 7" o:spid="_x0000_s1028" style="position:absolute;left:11537;top:-202;width:361;height:1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" fillcolor="black [3213]" stroked="f">
                <v:shadow on="t" color="black" opacity="22936f" origin=",.5" offset="0,.63889mm"/>
              </v:rect>
            </v:group>
          </w:pict>
        </mc:Fallback>
      </mc:AlternateContent>
    </w:r>
    <w:r w:rsidR="002E0D4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B80"/>
    <w:multiLevelType w:val="hybridMultilevel"/>
    <w:tmpl w:val="B6E0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D42F3"/>
    <w:multiLevelType w:val="multilevel"/>
    <w:tmpl w:val="31F0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208FE"/>
    <w:multiLevelType w:val="hybridMultilevel"/>
    <w:tmpl w:val="3AA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B120F"/>
    <w:multiLevelType w:val="multilevel"/>
    <w:tmpl w:val="1FBE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style="v-text-anchor:middle" stroke="f">
      <v:stroke on="f"/>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ED"/>
    <w:rsid w:val="00016088"/>
    <w:rsid w:val="002E0D48"/>
    <w:rsid w:val="005C5FBF"/>
    <w:rsid w:val="00604DED"/>
    <w:rsid w:val="0063720C"/>
    <w:rsid w:val="00656357"/>
    <w:rsid w:val="006730E4"/>
    <w:rsid w:val="00C15D77"/>
    <w:rsid w:val="00C54FFF"/>
    <w:rsid w:val="00E1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v-text-anchor:middle" stroke="f">
      <v:stroke on="f"/>
      <v:shadow on="t" color="black" opacity="22937f" origin=",.5" offset="0,.63889mm"/>
    </o:shapedefaults>
    <o:shapelayout v:ext="edit">
      <o:idmap v:ext="edit" data="1"/>
    </o:shapelayout>
  </w:shapeDefaults>
  <w:decimalSymbol w:val="."/>
  <w:listSeparator w:val=","/>
  <w14:docId w14:val="10DA6C48"/>
  <w15:docId w15:val="{B00C6023-C3B5-4D3D-ADA4-6B8BB50B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BF"/>
  </w:style>
  <w:style w:type="paragraph" w:styleId="Heading6">
    <w:name w:val="heading 6"/>
    <w:basedOn w:val="Normal"/>
    <w:link w:val="Heading6Char"/>
    <w:uiPriority w:val="9"/>
    <w:qFormat/>
    <w:rsid w:val="002E0D4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0E4"/>
  </w:style>
  <w:style w:type="paragraph" w:styleId="Footer">
    <w:name w:val="footer"/>
    <w:basedOn w:val="Normal"/>
    <w:link w:val="FooterChar"/>
    <w:uiPriority w:val="99"/>
    <w:unhideWhenUsed/>
    <w:rsid w:val="0067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0E4"/>
  </w:style>
  <w:style w:type="paragraph" w:customStyle="1" w:styleId="BasicParagraph">
    <w:name w:val="[Basic Paragraph]"/>
    <w:basedOn w:val="Normal"/>
    <w:uiPriority w:val="99"/>
    <w:rsid w:val="006730E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Heading6Char">
    <w:name w:val="Heading 6 Char"/>
    <w:basedOn w:val="DefaultParagraphFont"/>
    <w:link w:val="Heading6"/>
    <w:uiPriority w:val="9"/>
    <w:rsid w:val="002E0D48"/>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2E0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0D48"/>
    <w:rPr>
      <w:i/>
      <w:iCs/>
    </w:rPr>
  </w:style>
  <w:style w:type="character" w:styleId="Strong">
    <w:name w:val="Strong"/>
    <w:basedOn w:val="DefaultParagraphFont"/>
    <w:uiPriority w:val="22"/>
    <w:qFormat/>
    <w:rsid w:val="002E0D48"/>
    <w:rPr>
      <w:b/>
      <w:bCs/>
    </w:rPr>
  </w:style>
  <w:style w:type="character" w:styleId="Hyperlink">
    <w:name w:val="Hyperlink"/>
    <w:basedOn w:val="DefaultParagraphFont"/>
    <w:uiPriority w:val="99"/>
    <w:semiHidden/>
    <w:unhideWhenUsed/>
    <w:rsid w:val="002E0D48"/>
    <w:rPr>
      <w:color w:val="0000FF"/>
      <w:u w:val="single"/>
    </w:rPr>
  </w:style>
  <w:style w:type="paragraph" w:styleId="NoSpacing">
    <w:name w:val="No Spacing"/>
    <w:uiPriority w:val="1"/>
    <w:qFormat/>
    <w:rsid w:val="002E0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60277">
      <w:bodyDiv w:val="1"/>
      <w:marLeft w:val="0"/>
      <w:marRight w:val="0"/>
      <w:marTop w:val="0"/>
      <w:marBottom w:val="0"/>
      <w:divBdr>
        <w:top w:val="none" w:sz="0" w:space="0" w:color="auto"/>
        <w:left w:val="none" w:sz="0" w:space="0" w:color="auto"/>
        <w:bottom w:val="none" w:sz="0" w:space="0" w:color="auto"/>
        <w:right w:val="none" w:sz="0" w:space="0" w:color="auto"/>
      </w:divBdr>
    </w:div>
    <w:div w:id="20061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edsbeckett.ac.uk/events/school-events/mental-health-in-schools-knowledge-exchange/schoolmh@leedsbeckett.ac.uk" TargetMode="External"/><Relationship Id="rId4" Type="http://schemas.openxmlformats.org/officeDocument/2006/relationships/webSettings" Target="webSettings.xml"/><Relationship Id="rId9" Type="http://schemas.openxmlformats.org/officeDocument/2006/relationships/hyperlink" Target="http://www.leedsbeckett.ac.uk/-/media/files/schools/school-of-education/mh-conference-booking-form.docx?la=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Brasss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Matharu, Rimi</cp:lastModifiedBy>
  <cp:revision>2</cp:revision>
  <dcterms:created xsi:type="dcterms:W3CDTF">2019-01-29T12:12:00Z</dcterms:created>
  <dcterms:modified xsi:type="dcterms:W3CDTF">2019-01-29T12:12:00Z</dcterms:modified>
</cp:coreProperties>
</file>